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9" w:rsidRDefault="00B267CD" w:rsidP="00B204C9">
      <w:pPr>
        <w:pStyle w:val="Title"/>
      </w:pPr>
      <w:r>
        <w:t xml:space="preserve">                    </w:t>
      </w:r>
      <w:r w:rsidR="00B204C9">
        <w:t>Analytics Series</w:t>
      </w:r>
    </w:p>
    <w:p w:rsidR="00822F2D" w:rsidRDefault="00AE2132" w:rsidP="00B204C9">
      <w:pPr>
        <w:pStyle w:val="TitlePageText"/>
      </w:pPr>
      <w:r>
        <w:t>Vol.2, No.2</w:t>
      </w:r>
      <w:r w:rsidR="00B204C9">
        <w:t xml:space="preserve">, Case Study: </w:t>
      </w:r>
      <w:r w:rsidR="00034829">
        <w:t>Acting on</w:t>
      </w:r>
      <w:r w:rsidR="00EA1148">
        <w:t xml:space="preserve"> Assessment </w:t>
      </w:r>
      <w:r w:rsidR="00034829">
        <w:t xml:space="preserve"> </w:t>
      </w:r>
      <w:r w:rsidR="00B204C9">
        <w:t xml:space="preserve"> Analytics</w:t>
      </w:r>
    </w:p>
    <w:p w:rsidR="00925831" w:rsidRDefault="00822F2D" w:rsidP="00EA1148">
      <w:pPr>
        <w:pStyle w:val="AuthorName"/>
        <w:sectPr w:rsidR="00925831">
          <w:headerReference w:type="default" r:id="rId8"/>
          <w:footerReference w:type="even" r:id="rId9"/>
          <w:footerReference w:type="default" r:id="rId10"/>
          <w:headerReference w:type="first" r:id="rId11"/>
          <w:footerReference w:type="first" r:id="rId12"/>
          <w:type w:val="continuous"/>
          <w:pgSz w:w="11900" w:h="16840"/>
          <w:pgMar w:top="4313" w:right="1100" w:bottom="567" w:left="7200" w:header="709" w:footer="659" w:gutter="0"/>
          <w:cols w:space="1126"/>
          <w:titlePg/>
          <w:docGrid w:linePitch="360"/>
        </w:sectPr>
      </w:pPr>
      <w:r>
        <w:t xml:space="preserve">By </w:t>
      </w:r>
      <w:r w:rsidR="00B204C9">
        <w:t xml:space="preserve">Sheila MacNeill (CETIS) and </w:t>
      </w:r>
      <w:r w:rsidR="00034829">
        <w:t xml:space="preserve">Dr </w:t>
      </w:r>
      <w:proofErr w:type="spellStart"/>
      <w:r w:rsidR="00034829">
        <w:t>Cath</w:t>
      </w:r>
      <w:proofErr w:type="spellEnd"/>
      <w:r w:rsidR="00034829">
        <w:t xml:space="preserve"> Ellis</w:t>
      </w:r>
      <w:r w:rsidR="00B204C9">
        <w:t xml:space="preserve"> (University of </w:t>
      </w:r>
      <w:r w:rsidR="00034829">
        <w:t>Huddersfield</w:t>
      </w:r>
      <w:r w:rsidR="00B204C9">
        <w:t>)</w:t>
      </w:r>
    </w:p>
    <w:p w:rsidR="00B204C9" w:rsidRPr="00B204C9" w:rsidRDefault="00B204C9" w:rsidP="00B204C9">
      <w:pPr>
        <w:pStyle w:val="Heading1"/>
        <w:numPr>
          <w:ilvl w:val="0"/>
          <w:numId w:val="0"/>
        </w:numPr>
        <w:ind w:left="360" w:hanging="360"/>
        <w:rPr>
          <w:lang w:val="en-US"/>
        </w:rPr>
      </w:pPr>
      <w:r w:rsidRPr="000E1C00">
        <w:rPr>
          <w:lang w:val="en-US"/>
        </w:rPr>
        <w:lastRenderedPageBreak/>
        <w:t>Engaging with analytics</w:t>
      </w:r>
    </w:p>
    <w:p w:rsidR="00034829" w:rsidRPr="00034829" w:rsidRDefault="00034829" w:rsidP="00034829">
      <w:pPr>
        <w:pStyle w:val="BodyTextfirst"/>
      </w:pPr>
      <w:r w:rsidRPr="008770F9">
        <w:t xml:space="preserve">Over the past five years, as part of its overall developments in teaching and learning, </w:t>
      </w:r>
      <w:r>
        <w:t xml:space="preserve">The University of </w:t>
      </w:r>
      <w:r w:rsidRPr="008770F9">
        <w:t>Huddersfield</w:t>
      </w:r>
      <w:r>
        <w:rPr>
          <w:rStyle w:val="FootnoteReference"/>
          <w:rFonts w:ascii="Arial" w:hAnsi="Arial" w:cs="Arial"/>
        </w:rPr>
        <w:footnoteReference w:id="1"/>
      </w:r>
      <w:r>
        <w:t xml:space="preserve"> </w:t>
      </w:r>
      <w:r w:rsidRPr="008770F9">
        <w:t>has been active in developing new approaches to assessment and feedback methodologies. This has included the implementation of related technologies such as e-submission and marking tools.</w:t>
      </w:r>
    </w:p>
    <w:p w:rsidR="00CC175D" w:rsidRDefault="00034829" w:rsidP="00C01130">
      <w:pPr>
        <w:pStyle w:val="BodyText"/>
      </w:pPr>
      <w:r>
        <w:t xml:space="preserve">In this case study </w:t>
      </w:r>
      <w:proofErr w:type="spellStart"/>
      <w:r>
        <w:t>Cath</w:t>
      </w:r>
      <w:proofErr w:type="spellEnd"/>
      <w:r>
        <w:t xml:space="preserve"> Ellis</w:t>
      </w:r>
      <w:r w:rsidR="00A94758">
        <w:rPr>
          <w:rStyle w:val="FootnoteReference"/>
        </w:rPr>
        <w:footnoteReference w:id="2"/>
      </w:r>
      <w:r w:rsidRPr="008770F9">
        <w:t>, shares with us how her interest in learning analytics began and how she and colleague</w:t>
      </w:r>
      <w:r w:rsidR="00801FBC">
        <w:t>s</w:t>
      </w:r>
      <w:r w:rsidRPr="008770F9">
        <w:t xml:space="preserve"> are making practical use of assessment data both for student feedback and overall course design processes.</w:t>
      </w:r>
    </w:p>
    <w:p w:rsidR="00B204C9" w:rsidRPr="000E1C00" w:rsidRDefault="00B204C9" w:rsidP="00B204C9">
      <w:pPr>
        <w:pStyle w:val="Heading2"/>
        <w:rPr>
          <w:lang w:val="en-US"/>
        </w:rPr>
      </w:pPr>
      <w:r w:rsidRPr="000E1C00">
        <w:rPr>
          <w:lang w:val="en-US"/>
        </w:rPr>
        <w:t>Background</w:t>
      </w:r>
    </w:p>
    <w:p w:rsidR="00CC175D" w:rsidRDefault="00034829" w:rsidP="00C01130">
      <w:pPr>
        <w:pStyle w:val="BodyTextfirst"/>
      </w:pPr>
      <w:r w:rsidRPr="008770F9">
        <w:t>Based in the Engli</w:t>
      </w:r>
      <w:r>
        <w:t>sh Literature Department, </w:t>
      </w:r>
      <w:proofErr w:type="spellStart"/>
      <w:r>
        <w:t>Cath</w:t>
      </w:r>
      <w:proofErr w:type="spellEnd"/>
      <w:r>
        <w:t xml:space="preserve"> </w:t>
      </w:r>
      <w:r w:rsidRPr="008770F9">
        <w:t>describes herself as a "jobbing academic", with no particular affiliation to a specialised teaching and learning unit. Before moving to Huddersfield she worked at the University of Wollongong</w:t>
      </w:r>
      <w:r>
        <w:t>,</w:t>
      </w:r>
      <w:r>
        <w:rPr>
          <w:rStyle w:val="FootnoteReference"/>
          <w:rFonts w:ascii="Arial" w:hAnsi="Arial" w:cs="Arial"/>
        </w:rPr>
        <w:footnoteReference w:id="3"/>
      </w:r>
      <w:r w:rsidRPr="008770F9">
        <w:t xml:space="preserve"> Australia (well known for its innovative appr</w:t>
      </w:r>
      <w:r>
        <w:t xml:space="preserve">oaches to e-Learning) and is a </w:t>
      </w:r>
      <w:r w:rsidRPr="008770F9">
        <w:t>self</w:t>
      </w:r>
      <w:r>
        <w:t xml:space="preserve"> declared e-learning enthusiast:</w:t>
      </w:r>
      <w:r w:rsidRPr="008770F9">
        <w:t> </w:t>
      </w:r>
    </w:p>
    <w:p w:rsidR="00034829" w:rsidRPr="008770F9" w:rsidRDefault="00034829" w:rsidP="00034829">
      <w:pPr>
        <w:pStyle w:val="BodyText"/>
        <w:ind w:left="720"/>
      </w:pPr>
      <w:r w:rsidRPr="008770F9">
        <w:t xml:space="preserve">"I'm always looking for ways in which tools can be manipulated to </w:t>
      </w:r>
      <w:proofErr w:type="gramStart"/>
      <w:r w:rsidRPr="008770F9">
        <w:t>suit purposes they weren't necessarily designed for and that's</w:t>
      </w:r>
      <w:proofErr w:type="gramEnd"/>
      <w:r w:rsidRPr="008770F9">
        <w:t xml:space="preserve"> one of the calling cards of e-learning enthusiasts</w:t>
      </w:r>
      <w:r>
        <w:t>.</w:t>
      </w:r>
      <w:r w:rsidRPr="008770F9">
        <w:t>"</w:t>
      </w:r>
    </w:p>
    <w:p w:rsidR="00034829" w:rsidRPr="008770F9" w:rsidRDefault="00034829" w:rsidP="00034829">
      <w:pPr>
        <w:pStyle w:val="BodyText"/>
      </w:pPr>
      <w:proofErr w:type="spellStart"/>
      <w:r w:rsidRPr="008770F9">
        <w:t>Cath’s</w:t>
      </w:r>
      <w:proofErr w:type="spellEnd"/>
      <w:r w:rsidRPr="008770F9">
        <w:t xml:space="preserve"> interest in the potential of learning analytics came from a number of angles. Like many teachers, she experiences students </w:t>
      </w:r>
      <w:r>
        <w:t>repeatedly making common errors</w:t>
      </w:r>
      <w:r w:rsidRPr="008770F9">
        <w:t xml:space="preserve"> and is always looking for ways to give students more targeted feedback and guidance. Another dr</w:t>
      </w:r>
      <w:r>
        <w:t>iver has been her own curiosity:</w:t>
      </w:r>
    </w:p>
    <w:p w:rsidR="00B204C9" w:rsidRPr="00034829" w:rsidRDefault="00034829" w:rsidP="00034829">
      <w:pPr>
        <w:pStyle w:val="BodyText"/>
        <w:ind w:left="720"/>
      </w:pPr>
      <w:r w:rsidRPr="008770F9">
        <w:t>"</w:t>
      </w:r>
      <w:r w:rsidR="00801FBC">
        <w:t>S</w:t>
      </w:r>
      <w:r w:rsidRPr="008770F9">
        <w:t>ome of my stuff to do with assessment analytics and learning analytics in general was more a product of the fact that we could do this so why wouldn't we?"</w:t>
      </w:r>
    </w:p>
    <w:p w:rsidR="00B204C9" w:rsidRDefault="00034829" w:rsidP="00034829">
      <w:pPr>
        <w:pStyle w:val="Heading2"/>
        <w:rPr>
          <w:lang w:val="en-US"/>
        </w:rPr>
      </w:pPr>
      <w:r>
        <w:rPr>
          <w:lang w:val="en-US"/>
        </w:rPr>
        <w:t>The Data</w:t>
      </w:r>
    </w:p>
    <w:p w:rsidR="00CC175D" w:rsidRDefault="00034829" w:rsidP="00C01130">
      <w:pPr>
        <w:pStyle w:val="BodyTextfirst"/>
      </w:pPr>
      <w:r w:rsidRPr="008770F9">
        <w:t xml:space="preserve">The advent of e-submission and e-marking tools has allowed the collection of and access to far more detailed levels of assessment data than has been possible before.  Data is collected not only on submissions themselves, but also on marking trails. Most teachers have anecdotal and experiential evidence of common mistakes; e-submission technologies now provide detailed data to confirm teacher “hunches”. </w:t>
      </w:r>
      <w:proofErr w:type="spellStart"/>
      <w:r w:rsidRPr="008770F9">
        <w:t>Cath</w:t>
      </w:r>
      <w:proofErr w:type="spellEnd"/>
      <w:r w:rsidRPr="008770F9">
        <w:t xml:space="preserve"> has discovered that showing this data to students can be very powerfu</w:t>
      </w:r>
      <w:r>
        <w:t>l:</w:t>
      </w:r>
    </w:p>
    <w:p w:rsidR="00034829" w:rsidRDefault="00034829" w:rsidP="00034829">
      <w:pPr>
        <w:pStyle w:val="BodyText"/>
        <w:ind w:left="720"/>
      </w:pPr>
      <w:r w:rsidRPr="008770F9">
        <w:lastRenderedPageBreak/>
        <w:t>"</w:t>
      </w:r>
      <w:r w:rsidR="00801FBC">
        <w:t>W</w:t>
      </w:r>
      <w:r w:rsidRPr="008770F9">
        <w:t xml:space="preserve">e know where most students struggle and we can tell students that </w:t>
      </w:r>
      <w:r>
        <w:t>until</w:t>
      </w:r>
      <w:r w:rsidRPr="008770F9">
        <w:t xml:space="preserve"> we're blue in the face but there's something about collating the hard evidence and showing them to ourselves and to students</w:t>
      </w:r>
      <w:r>
        <w:t>;</w:t>
      </w:r>
      <w:r w:rsidRPr="008770F9">
        <w:t xml:space="preserve"> it really makes it feel tangible and substantial."</w:t>
      </w:r>
    </w:p>
    <w:p w:rsidR="00034829" w:rsidRPr="008770F9" w:rsidRDefault="00034829" w:rsidP="00034829">
      <w:pPr>
        <w:pStyle w:val="BodyText"/>
      </w:pPr>
      <w:r w:rsidRPr="008770F9">
        <w:t>A typical assessment rubric may co</w:t>
      </w:r>
      <w:r>
        <w:t>nsist of five criteria. N</w:t>
      </w:r>
      <w:r w:rsidRPr="008770F9">
        <w:t xml:space="preserve">ow </w:t>
      </w:r>
      <w:r>
        <w:t>it is easy</w:t>
      </w:r>
      <w:r w:rsidRPr="008770F9">
        <w:t xml:space="preserve"> to show students their perfo</w:t>
      </w:r>
      <w:r>
        <w:t>rmance level for each criteri</w:t>
      </w:r>
      <w:r w:rsidR="00801FBC">
        <w:t xml:space="preserve">on </w:t>
      </w:r>
      <w:r>
        <w:t>as well as providing overall feedback:</w:t>
      </w:r>
    </w:p>
    <w:p w:rsidR="00EA1148" w:rsidRDefault="00034829" w:rsidP="00EA1148">
      <w:pPr>
        <w:pStyle w:val="Blockquote"/>
      </w:pPr>
      <w:r w:rsidRPr="008770F9">
        <w:t>"</w:t>
      </w:r>
      <w:r w:rsidR="00801FBC">
        <w:t>W</w:t>
      </w:r>
      <w:r w:rsidRPr="008770F9">
        <w:t>e've got a tool that's effectively harvesting as we go, and we can then mine that data to ask questions of it. So part of me is askin</w:t>
      </w:r>
      <w:r>
        <w:t>g: what can we ask of that data?</w:t>
      </w:r>
      <w:r w:rsidR="00EA1148">
        <w:t xml:space="preserve"> </w:t>
      </w:r>
      <w:proofErr w:type="gramStart"/>
      <w:r w:rsidR="00EA1148">
        <w:t>what</w:t>
      </w:r>
      <w:proofErr w:type="gramEnd"/>
      <w:r w:rsidR="00EA1148">
        <w:t xml:space="preserve"> can we do with it?</w:t>
      </w:r>
    </w:p>
    <w:p w:rsidR="00CC175D" w:rsidRDefault="00EA1148" w:rsidP="00C01130">
      <w:pPr>
        <w:pStyle w:val="Blockquote"/>
      </w:pPr>
      <w:r>
        <w:rPr>
          <w:noProof/>
          <w:lang w:eastAsia="en-GB"/>
        </w:rPr>
        <w:drawing>
          <wp:inline distT="0" distB="0" distL="0" distR="0" wp14:anchorId="3012F4F3" wp14:editId="624BE4BE">
            <wp:extent cx="4237990" cy="3147695"/>
            <wp:effectExtent l="25400" t="0" r="3810" b="0"/>
            <wp:docPr id="1" name="Picture 0" descr="ICCT Marks[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 Marks[1].004.jpg"/>
                    <pic:cNvPicPr/>
                  </pic:nvPicPr>
                  <pic:blipFill>
                    <a:blip r:embed="rId13"/>
                    <a:stretch>
                      <a:fillRect/>
                    </a:stretch>
                  </pic:blipFill>
                  <pic:spPr>
                    <a:xfrm>
                      <a:off x="0" y="0"/>
                      <a:ext cx="4239205" cy="3148597"/>
                    </a:xfrm>
                    <a:prstGeom prst="rect">
                      <a:avLst/>
                    </a:prstGeom>
                  </pic:spPr>
                </pic:pic>
              </a:graphicData>
            </a:graphic>
          </wp:inline>
        </w:drawing>
      </w:r>
    </w:p>
    <w:p w:rsidR="00B204C9" w:rsidRPr="005C248F" w:rsidRDefault="00034829" w:rsidP="00B204C9">
      <w:pPr>
        <w:pStyle w:val="Heading2"/>
        <w:rPr>
          <w:lang w:val="en-US"/>
        </w:rPr>
      </w:pPr>
      <w:r>
        <w:rPr>
          <w:lang w:val="en-US"/>
        </w:rPr>
        <w:t>Data skills</w:t>
      </w:r>
    </w:p>
    <w:p w:rsidR="00CC175D" w:rsidRDefault="00034829" w:rsidP="00C01130">
      <w:pPr>
        <w:pStyle w:val="BodyTextfirst"/>
      </w:pPr>
      <w:r w:rsidRPr="008770F9">
        <w:t>Asking questions of data is a hugely important part of any successful analytics project. However having t</w:t>
      </w:r>
      <w:r>
        <w:t>he skills to get the answers, and to create</w:t>
      </w:r>
      <w:r w:rsidRPr="008770F9">
        <w:t xml:space="preserve"> meaningful visualisations from data is problematic for those without any developed statistical skills. </w:t>
      </w:r>
      <w:proofErr w:type="spellStart"/>
      <w:r w:rsidRPr="008770F9">
        <w:t>Cath</w:t>
      </w:r>
      <w:proofErr w:type="spellEnd"/>
      <w:r>
        <w:t xml:space="preserve"> admits to finding</w:t>
      </w:r>
      <w:r w:rsidRPr="008770F9">
        <w:t xml:space="preserve"> working with data challenging.</w:t>
      </w:r>
    </w:p>
    <w:p w:rsidR="00CC175D" w:rsidRDefault="00034829" w:rsidP="00C01130">
      <w:pPr>
        <w:pStyle w:val="Blockquote"/>
        <w:rPr>
          <w:rFonts w:cs="Lucida Grande"/>
        </w:rPr>
      </w:pPr>
      <w:r w:rsidRPr="008770F9">
        <w:rPr>
          <w:rFonts w:cs="Lucida Grande"/>
        </w:rPr>
        <w:t>"</w:t>
      </w:r>
      <w:r w:rsidRPr="008770F9">
        <w:t>My big headache has always been managing the data once I get it</w:t>
      </w:r>
      <w:r w:rsidRPr="008770F9">
        <w:rPr>
          <w:rFonts w:cs="Lucida Grande"/>
        </w:rPr>
        <w:t xml:space="preserve">". </w:t>
      </w:r>
    </w:p>
    <w:p w:rsidR="00034829" w:rsidRPr="008770F9" w:rsidRDefault="00034829" w:rsidP="00FD0D73">
      <w:pPr>
        <w:pStyle w:val="BodyText"/>
      </w:pPr>
      <w:r>
        <w:rPr>
          <w:rFonts w:cs="Lucida Grande"/>
        </w:rPr>
        <w:t>However, e</w:t>
      </w:r>
      <w:r w:rsidRPr="008770F9">
        <w:rPr>
          <w:rFonts w:cs="Lucida Grande"/>
        </w:rPr>
        <w:t xml:space="preserve">ven what </w:t>
      </w:r>
      <w:proofErr w:type="spellStart"/>
      <w:r w:rsidRPr="008770F9">
        <w:rPr>
          <w:rFonts w:cs="Lucida Grande"/>
        </w:rPr>
        <w:t>Cath</w:t>
      </w:r>
      <w:proofErr w:type="spellEnd"/>
      <w:r w:rsidRPr="008770F9">
        <w:rPr>
          <w:rFonts w:cs="Lucida Grande"/>
        </w:rPr>
        <w:t xml:space="preserve"> describes as rudimentary spreadsheet skills she has been able to cr</w:t>
      </w:r>
      <w:r>
        <w:rPr>
          <w:rFonts w:cs="Lucida Grande"/>
        </w:rPr>
        <w:t xml:space="preserve">eate meaningful graphs. The </w:t>
      </w:r>
      <w:r w:rsidRPr="008770F9">
        <w:rPr>
          <w:rFonts w:cs="Lucida Grande"/>
        </w:rPr>
        <w:t xml:space="preserve">lack of data skills coupled with the lack of dedicated data scientists is something that </w:t>
      </w:r>
      <w:proofErr w:type="spellStart"/>
      <w:r w:rsidRPr="008770F9">
        <w:rPr>
          <w:rFonts w:cs="Lucida Grande"/>
        </w:rPr>
        <w:t>Cath</w:t>
      </w:r>
      <w:proofErr w:type="spellEnd"/>
      <w:r w:rsidRPr="008770F9">
        <w:rPr>
          <w:rFonts w:cs="Lucida Grande"/>
        </w:rPr>
        <w:t xml:space="preserve"> recognises as </w:t>
      </w:r>
      <w:r w:rsidRPr="008770F9">
        <w:t>an is</w:t>
      </w:r>
      <w:r>
        <w:t>sue for the further development of</w:t>
      </w:r>
      <w:r w:rsidRPr="008770F9">
        <w:t xml:space="preserve"> learning analytics for the whole sector, not</w:t>
      </w:r>
      <w:r>
        <w:t xml:space="preserve"> just</w:t>
      </w:r>
      <w:r w:rsidRPr="008770F9">
        <w:t xml:space="preserve"> in her department and institution</w:t>
      </w:r>
      <w:r>
        <w:t xml:space="preserve">. Currently one of </w:t>
      </w:r>
      <w:proofErr w:type="spellStart"/>
      <w:r>
        <w:t>Cath’s</w:t>
      </w:r>
      <w:proofErr w:type="spellEnd"/>
      <w:r>
        <w:t xml:space="preserve"> P</w:t>
      </w:r>
      <w:r w:rsidRPr="008770F9">
        <w:t xml:space="preserve">ost </w:t>
      </w:r>
      <w:r>
        <w:t>Graduate</w:t>
      </w:r>
      <w:r w:rsidRPr="008770F9">
        <w:t xml:space="preserve"> student</w:t>
      </w:r>
      <w:r>
        <w:t xml:space="preserve">s </w:t>
      </w:r>
      <w:r w:rsidRPr="008770F9">
        <w:t xml:space="preserve">is </w:t>
      </w:r>
      <w:r>
        <w:t>working on analysing</w:t>
      </w:r>
      <w:r w:rsidRPr="008770F9">
        <w:t xml:space="preserve"> her latest data collection.  </w:t>
      </w:r>
    </w:p>
    <w:p w:rsidR="00CC175D" w:rsidRDefault="00FD0D73" w:rsidP="00C01130">
      <w:pPr>
        <w:pStyle w:val="Blockquote"/>
      </w:pPr>
      <w:r w:rsidRPr="008770F9">
        <w:t>"</w:t>
      </w:r>
      <w:r w:rsidR="00801FBC">
        <w:t>T</w:t>
      </w:r>
      <w:r w:rsidRPr="008770F9">
        <w:t xml:space="preserve">he long term aim is to get to a point where nobody has to do any of it because it's all beautifully crunched for us by an analytics engine that then generates a dashboard that we </w:t>
      </w:r>
      <w:r w:rsidRPr="008770F9">
        <w:lastRenderedPageBreak/>
        <w:t>then know what to do with, what interventions to act on having seen the data. . . but that's a while off yet"</w:t>
      </w:r>
    </w:p>
    <w:p w:rsidR="00B204C9" w:rsidRPr="00034829" w:rsidRDefault="00FD0D73" w:rsidP="00034829">
      <w:pPr>
        <w:pStyle w:val="BodyText"/>
      </w:pPr>
      <w:r w:rsidRPr="008770F9">
        <w:t xml:space="preserve">As </w:t>
      </w:r>
      <w:proofErr w:type="spellStart"/>
      <w:r w:rsidRPr="008770F9">
        <w:t>Cath</w:t>
      </w:r>
      <w:proofErr w:type="spellEnd"/>
      <w:r w:rsidRPr="008770F9">
        <w:t xml:space="preserve"> and her colleagues explore and use their data more, they are realising the importance of reviewing and updating their data collection and entry points so they are not just analyzing data collec</w:t>
      </w:r>
      <w:r>
        <w:t>ted by default by the system. </w:t>
      </w:r>
      <w:r w:rsidRPr="008770F9">
        <w:t>This is leading to the emergence of a more collaborative approach to the development of assessment criteria and generic feedback comments.</w:t>
      </w:r>
    </w:p>
    <w:p w:rsidR="00FD0D73" w:rsidRDefault="00FD0D73" w:rsidP="00B204C9">
      <w:pPr>
        <w:pStyle w:val="Heading2"/>
        <w:rPr>
          <w:lang w:val="en-US"/>
        </w:rPr>
      </w:pPr>
      <w:r>
        <w:rPr>
          <w:lang w:val="en-US"/>
        </w:rPr>
        <w:t xml:space="preserve">Using the data with students </w:t>
      </w:r>
    </w:p>
    <w:p w:rsidR="00CC175D" w:rsidRDefault="00FD0D73" w:rsidP="00C01130">
      <w:pPr>
        <w:pStyle w:val="BodyTextfirst"/>
      </w:pPr>
      <w:r w:rsidRPr="008770F9">
        <w:t xml:space="preserve">A key part of </w:t>
      </w:r>
      <w:proofErr w:type="spellStart"/>
      <w:r w:rsidRPr="008770F9">
        <w:t>Cath's</w:t>
      </w:r>
      <w:proofErr w:type="spellEnd"/>
      <w:r w:rsidRPr="008770F9">
        <w:t xml:space="preserve"> work has focused on developing effective strategies to share data with students in a contextualized, supportive and sensitive way. To this end </w:t>
      </w:r>
      <w:proofErr w:type="spellStart"/>
      <w:r w:rsidRPr="008770F9">
        <w:t>Cath</w:t>
      </w:r>
      <w:proofErr w:type="spellEnd"/>
      <w:r w:rsidRPr="008770F9">
        <w:t xml:space="preserve"> and colleagues have been developing and running a series of student facing workshops.</w:t>
      </w:r>
    </w:p>
    <w:p w:rsidR="00FD0D73" w:rsidRPr="008770F9" w:rsidRDefault="00FD0D73" w:rsidP="00FD0D73">
      <w:pPr>
        <w:pStyle w:val="BodyText"/>
      </w:pPr>
      <w:r w:rsidRPr="008770F9">
        <w:t>In the first (pre-assessment) workshop the assignment and its assessment rubric is introduced.  Using collective data from previous cohorts it is possible to visualize common errors and their i</w:t>
      </w:r>
      <w:r>
        <w:t xml:space="preserve">mpact on </w:t>
      </w:r>
      <w:r w:rsidRPr="008770F9">
        <w:t>final marks.  Once the assignment is completed and marked, a follow up workshop provide</w:t>
      </w:r>
      <w:r>
        <w:t>s</w:t>
      </w:r>
      <w:r w:rsidRPr="008770F9">
        <w:t> a collective view of group performance. This opportunity for students to s</w:t>
      </w:r>
      <w:r>
        <w:t xml:space="preserve">ee common mistakes and </w:t>
      </w:r>
      <w:r w:rsidRPr="008770F9">
        <w:t>contextualize their own performance within a cohort is pro</w:t>
      </w:r>
      <w:r>
        <w:t xml:space="preserve">ving to be very motivating.  One </w:t>
      </w:r>
      <w:r w:rsidRPr="008770F9">
        <w:t xml:space="preserve">unexpected result of group sharing of common problems that </w:t>
      </w:r>
      <w:proofErr w:type="spellStart"/>
      <w:r w:rsidRPr="008770F9">
        <w:t>Cath</w:t>
      </w:r>
      <w:proofErr w:type="spellEnd"/>
      <w:r w:rsidRPr="008770F9">
        <w:t xml:space="preserve"> has noticed is in terms of acting on common mistakes,</w:t>
      </w:r>
    </w:p>
    <w:p w:rsidR="00EA1148" w:rsidRDefault="00FD0D73">
      <w:pPr>
        <w:pStyle w:val="Blockquote"/>
      </w:pPr>
      <w:r w:rsidRPr="008770F9">
        <w:t>"</w:t>
      </w:r>
      <w:r w:rsidR="00801FBC">
        <w:t>I</w:t>
      </w:r>
      <w:r w:rsidRPr="008770F9">
        <w:t xml:space="preserve">f students can see others have the same problem </w:t>
      </w:r>
      <w:r>
        <w:t xml:space="preserve">as them, then </w:t>
      </w:r>
      <w:r w:rsidRPr="008770F9">
        <w:t xml:space="preserve">they seem to be </w:t>
      </w:r>
      <w:r>
        <w:t>more motivated to fix it</w:t>
      </w:r>
      <w:r w:rsidRPr="008770F9">
        <w:t xml:space="preserve"> ".</w:t>
      </w:r>
    </w:p>
    <w:p w:rsidR="00CC175D" w:rsidRDefault="00EA1148" w:rsidP="00C01130">
      <w:pPr>
        <w:pStyle w:val="Blockquote"/>
      </w:pPr>
      <w:r>
        <w:rPr>
          <w:noProof/>
          <w:lang w:eastAsia="en-GB"/>
        </w:rPr>
        <w:drawing>
          <wp:inline distT="0" distB="0" distL="0" distR="0" wp14:anchorId="5F9769CC" wp14:editId="4EC29FC9">
            <wp:extent cx="4009390" cy="3046095"/>
            <wp:effectExtent l="25400" t="0" r="3810" b="0"/>
            <wp:docPr id="4" name="Picture 3" descr="ICCT Marks[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 Marks[1].015.jpg"/>
                    <pic:cNvPicPr/>
                  </pic:nvPicPr>
                  <pic:blipFill>
                    <a:blip r:embed="rId14"/>
                    <a:stretch>
                      <a:fillRect/>
                    </a:stretch>
                  </pic:blipFill>
                  <pic:spPr>
                    <a:xfrm>
                      <a:off x="0" y="0"/>
                      <a:ext cx="4010539" cy="3046968"/>
                    </a:xfrm>
                    <a:prstGeom prst="rect">
                      <a:avLst/>
                    </a:prstGeom>
                  </pic:spPr>
                </pic:pic>
              </a:graphicData>
            </a:graphic>
          </wp:inline>
        </w:drawing>
      </w:r>
    </w:p>
    <w:p w:rsidR="00CC175D" w:rsidRDefault="00FD0D73" w:rsidP="00C01130">
      <w:pPr>
        <w:pStyle w:val="BodyText"/>
      </w:pPr>
      <w:r w:rsidRPr="008770F9">
        <w:t>Getting assessment and feedback is an emotional experience for students so careful consideration of how, when and what level of data is shared with students is required.  </w:t>
      </w:r>
      <w:r>
        <w:t xml:space="preserve">There could be </w:t>
      </w:r>
      <w:r w:rsidRPr="008770F9">
        <w:t xml:space="preserve">a danger of dashboards alone being emotionally deficient.  Students need to be supported to </w:t>
      </w:r>
      <w:r>
        <w:t xml:space="preserve">enable </w:t>
      </w:r>
      <w:r w:rsidRPr="008770F9">
        <w:t xml:space="preserve">them to act on the analytics there are being given. Supporting students </w:t>
      </w:r>
      <w:r>
        <w:t>continues to be the</w:t>
      </w:r>
      <w:r w:rsidRPr="008770F9">
        <w:t xml:space="preserve"> underlying d</w:t>
      </w:r>
      <w:r>
        <w:t>river for the development of this</w:t>
      </w:r>
      <w:r w:rsidRPr="008770F9">
        <w:t xml:space="preserve"> workshop model.  </w:t>
      </w:r>
    </w:p>
    <w:p w:rsidR="00CD05BB" w:rsidRDefault="00CD05BB" w:rsidP="00B204C9">
      <w:pPr>
        <w:pStyle w:val="Heading2"/>
        <w:rPr>
          <w:lang w:val="en-US"/>
        </w:rPr>
      </w:pPr>
      <w:r>
        <w:rPr>
          <w:lang w:val="en-US"/>
        </w:rPr>
        <w:lastRenderedPageBreak/>
        <w:t>workload</w:t>
      </w:r>
    </w:p>
    <w:p w:rsidR="00CC175D" w:rsidRDefault="00CD05BB" w:rsidP="00C01130">
      <w:pPr>
        <w:pStyle w:val="BodyTextfirst"/>
      </w:pPr>
      <w:r>
        <w:t>At the</w:t>
      </w:r>
      <w:r w:rsidRPr="008770F9">
        <w:t xml:space="preserve"> moment </w:t>
      </w:r>
      <w:proofErr w:type="spellStart"/>
      <w:r w:rsidRPr="008770F9">
        <w:t>Cath</w:t>
      </w:r>
      <w:proofErr w:type="spellEnd"/>
      <w:r w:rsidRPr="008770F9">
        <w:t xml:space="preserve"> recognises this kind of approach to using analytics coupled with the skills gap has generated extra workload. But already she can see payback both in terms of student performance and in the development of more collaborative approaches to assess</w:t>
      </w:r>
      <w:r>
        <w:t>ment and overall course design:</w:t>
      </w:r>
    </w:p>
    <w:p w:rsidR="00CC175D" w:rsidRDefault="00CD05BB" w:rsidP="00C01130">
      <w:pPr>
        <w:pStyle w:val="Blockquote"/>
      </w:pPr>
      <w:r w:rsidRPr="008770F9">
        <w:t>"In the long run it will save time but I'm hoping that we get to point where a lot of this is automated. But we won't get there until we've done the testing and evaluation and can see the impact it has and what data is worth showing, when and how, and how do you su</w:t>
      </w:r>
      <w:r>
        <w:t>pport it. U</w:t>
      </w:r>
      <w:r w:rsidRPr="008770F9">
        <w:t>nfortunately that has to be q</w:t>
      </w:r>
      <w:r>
        <w:t>uite a manual process.</w:t>
      </w:r>
      <w:r w:rsidRPr="008770F9">
        <w:t>"  </w:t>
      </w:r>
    </w:p>
    <w:p w:rsidR="00CD05BB" w:rsidRDefault="00CD05BB" w:rsidP="00B204C9">
      <w:pPr>
        <w:pStyle w:val="Heading2"/>
        <w:rPr>
          <w:lang w:val="en-US"/>
        </w:rPr>
      </w:pPr>
      <w:r>
        <w:rPr>
          <w:lang w:val="en-US"/>
        </w:rPr>
        <w:t>next steps</w:t>
      </w:r>
    </w:p>
    <w:p w:rsidR="00B204C9" w:rsidRPr="00CD05BB" w:rsidRDefault="00CD05BB" w:rsidP="00CD05BB">
      <w:pPr>
        <w:pStyle w:val="BodyTextfirst"/>
      </w:pPr>
      <w:r w:rsidRPr="008770F9">
        <w:t xml:space="preserve">Currently </w:t>
      </w:r>
      <w:r>
        <w:t xml:space="preserve">the University is evaluating assessment and feedback strategies and the role of learning analytics. Part </w:t>
      </w:r>
      <w:r w:rsidRPr="008770F9">
        <w:t xml:space="preserve">of this is </w:t>
      </w:r>
      <w:r>
        <w:t xml:space="preserve">work is </w:t>
      </w:r>
      <w:r w:rsidRPr="008770F9">
        <w:t>be</w:t>
      </w:r>
      <w:r>
        <w:t>ing undertaken through the EBEAM</w:t>
      </w:r>
      <w:r>
        <w:rPr>
          <w:rStyle w:val="FootnoteReference"/>
          <w:rFonts w:ascii="Arial" w:hAnsi="Arial" w:cs="Arial"/>
        </w:rPr>
        <w:footnoteReference w:id="4"/>
      </w:r>
      <w:r>
        <w:t xml:space="preserve"> project (part of the </w:t>
      </w:r>
      <w:proofErr w:type="spellStart"/>
      <w:r>
        <w:t>Jisc</w:t>
      </w:r>
      <w:proofErr w:type="spellEnd"/>
      <w:r>
        <w:t xml:space="preserve"> Assessment and Fee</w:t>
      </w:r>
      <w:r w:rsidR="00801FBC">
        <w:t>d</w:t>
      </w:r>
      <w:r>
        <w:t>back Programme</w:t>
      </w:r>
      <w:r>
        <w:rPr>
          <w:rStyle w:val="FootnoteReference"/>
          <w:rFonts w:ascii="Arial" w:hAnsi="Arial" w:cs="Arial"/>
        </w:rPr>
        <w:footnoteReference w:id="5"/>
      </w:r>
      <w:r>
        <w:t xml:space="preserve">) that is exploring </w:t>
      </w:r>
      <w:r w:rsidRPr="008770F9">
        <w:t>the development of effective approach</w:t>
      </w:r>
      <w:r>
        <w:t>es</w:t>
      </w:r>
      <w:r w:rsidRPr="008770F9">
        <w:t xml:space="preserve"> to mo</w:t>
      </w:r>
      <w:r>
        <w:t>re team-based design approaches and the development</w:t>
      </w:r>
      <w:r w:rsidRPr="008770F9">
        <w:t xml:space="preserve"> of standard generic comments and assessment rubrics. </w:t>
      </w:r>
      <w:r>
        <w:t>It is hoped that this work, and future collaborations, will provide a solid foundation that enables</w:t>
      </w:r>
      <w:r w:rsidRPr="008770F9">
        <w:t xml:space="preserve"> staff and students to develop </w:t>
      </w:r>
      <w:r>
        <w:t xml:space="preserve">effective </w:t>
      </w:r>
      <w:r w:rsidRPr="008770F9">
        <w:t>ways t</w:t>
      </w:r>
      <w:r>
        <w:t>o act on data to improve</w:t>
      </w:r>
      <w:r w:rsidRPr="008770F9">
        <w:t xml:space="preserve"> teaching and learning strategies and </w:t>
      </w:r>
      <w:r>
        <w:t xml:space="preserve">overall </w:t>
      </w:r>
      <w:r w:rsidRPr="008770F9">
        <w:t>student success. </w:t>
      </w:r>
    </w:p>
    <w:p w:rsidR="00CD05BB" w:rsidRDefault="00CD05BB" w:rsidP="00CD05BB">
      <w:pPr>
        <w:pStyle w:val="Heading2"/>
      </w:pPr>
      <w:r>
        <w:t>top tips</w:t>
      </w:r>
    </w:p>
    <w:p w:rsidR="00CC175D" w:rsidRDefault="00796FC8" w:rsidP="00C01130">
      <w:pPr>
        <w:pStyle w:val="ListBullet"/>
      </w:pPr>
      <w:r w:rsidRPr="00C01130">
        <w:rPr>
          <w:b/>
        </w:rPr>
        <w:t>Time</w:t>
      </w:r>
      <w:r w:rsidR="00CD05BB" w:rsidRPr="008770F9">
        <w:t xml:space="preserve"> – this kind of approach does take time and it can take several cycles before you have enough data to be useful. So take time to think about what you</w:t>
      </w:r>
      <w:r w:rsidR="00CD05BB">
        <w:t xml:space="preserve"> </w:t>
      </w:r>
      <w:r w:rsidR="00CD05BB" w:rsidRPr="008770F9">
        <w:t>want to achieve, and what data you need to collect - don’t just dive into analytics.</w:t>
      </w:r>
    </w:p>
    <w:p w:rsidR="00CC175D" w:rsidRDefault="00796FC8" w:rsidP="00C01130">
      <w:pPr>
        <w:pStyle w:val="ListBullet"/>
      </w:pPr>
      <w:r w:rsidRPr="00C01130">
        <w:rPr>
          <w:b/>
        </w:rPr>
        <w:t>Design</w:t>
      </w:r>
      <w:r w:rsidR="00CD05BB" w:rsidRPr="008770F9">
        <w:t xml:space="preserve"> - think about design, both in terms of the design of your data entry and collection points and in term</w:t>
      </w:r>
      <w:r w:rsidR="00CD05BB">
        <w:t>s of your overall course design.</w:t>
      </w:r>
    </w:p>
    <w:p w:rsidR="00CC175D" w:rsidRDefault="00796FC8" w:rsidP="00C01130">
      <w:pPr>
        <w:pStyle w:val="ListBullet"/>
      </w:pPr>
      <w:r w:rsidRPr="00C01130">
        <w:rPr>
          <w:b/>
        </w:rPr>
        <w:t>Review</w:t>
      </w:r>
      <w:r w:rsidR="00CD05BB" w:rsidRPr="008770F9">
        <w:t xml:space="preserve"> – r</w:t>
      </w:r>
      <w:r w:rsidR="00CD05BB">
        <w:t>eview what data you already have.</w:t>
      </w:r>
      <w:r w:rsidR="00CD05BB" w:rsidRPr="008770F9">
        <w:rPr>
          <w:rFonts w:cs="Lucida Grande"/>
        </w:rPr>
        <w:t> </w:t>
      </w:r>
    </w:p>
    <w:p w:rsidR="00971DF0" w:rsidRPr="00CD05BB" w:rsidRDefault="00971DF0" w:rsidP="00CD05BB">
      <w:pPr>
        <w:pStyle w:val="BodyTextfirst"/>
        <w:rPr>
          <w:b/>
        </w:rPr>
      </w:pPr>
    </w:p>
    <w:p w:rsidR="00C01130" w:rsidRDefault="00C01130">
      <w:pPr>
        <w:spacing w:before="0" w:line="240" w:lineRule="auto"/>
        <w:rPr>
          <w:rStyle w:val="Hyperlink"/>
        </w:rPr>
      </w:pPr>
      <w:r>
        <w:rPr>
          <w:rStyle w:val="Hyperlink"/>
        </w:rPr>
        <w:br w:type="page"/>
      </w:r>
    </w:p>
    <w:p w:rsidR="00611237" w:rsidRDefault="00611237" w:rsidP="00757307">
      <w:pPr>
        <w:widowControl w:val="0"/>
        <w:autoSpaceDE w:val="0"/>
        <w:autoSpaceDN w:val="0"/>
        <w:adjustRightInd w:val="0"/>
        <w:rPr>
          <w:rStyle w:val="Hyperlink"/>
        </w:rPr>
      </w:pPr>
    </w:p>
    <w:p w:rsidR="00757307" w:rsidRDefault="00757307" w:rsidP="00CC7DE9">
      <w:pPr>
        <w:pStyle w:val="Heading1"/>
        <w:keepNext w:val="0"/>
        <w:keepLines w:val="0"/>
        <w:numPr>
          <w:ilvl w:val="0"/>
          <w:numId w:val="0"/>
        </w:numPr>
        <w:suppressAutoHyphens/>
        <w:spacing w:before="480" w:after="120" w:line="276" w:lineRule="auto"/>
        <w:jc w:val="left"/>
      </w:pPr>
      <w:bookmarkStart w:id="0" w:name="_Toc348963740"/>
      <w:bookmarkStart w:id="1" w:name="_Toc348963897"/>
      <w:bookmarkStart w:id="2" w:name="_Toc349719833"/>
      <w:r>
        <w:t>CETIS Analytics Series</w:t>
      </w:r>
      <w:bookmarkEnd w:id="0"/>
      <w:bookmarkEnd w:id="1"/>
      <w:bookmarkEnd w:id="2"/>
    </w:p>
    <w:p w:rsidR="00CC175D" w:rsidRDefault="00B16B42" w:rsidP="00C01130">
      <w:pPr>
        <w:pStyle w:val="Heading3"/>
      </w:pPr>
      <w:r>
        <w:t>Volume 1</w:t>
      </w:r>
    </w:p>
    <w:p w:rsidR="00EA1148" w:rsidRDefault="00757307" w:rsidP="00C01130">
      <w:pPr>
        <w:pStyle w:val="BodyTextfirst"/>
      </w:pPr>
      <w:r w:rsidRPr="006D5F07">
        <w:t xml:space="preserve">Vol.1 No.1. Analytics, </w:t>
      </w:r>
      <w:proofErr w:type="gramStart"/>
      <w:r w:rsidRPr="006D5F07">
        <w:t>What</w:t>
      </w:r>
      <w:proofErr w:type="gramEnd"/>
      <w:r w:rsidRPr="006D5F07">
        <w:t xml:space="preserve"> is Changing and Why does it Matter?</w:t>
      </w:r>
    </w:p>
    <w:p w:rsidR="00CC175D" w:rsidRDefault="00757307" w:rsidP="00C01130">
      <w:pPr>
        <w:pStyle w:val="BodyTextfirst"/>
      </w:pPr>
      <w:proofErr w:type="gramStart"/>
      <w:r w:rsidRPr="006D5F07">
        <w:t>Vol.1 No.2.</w:t>
      </w:r>
      <w:proofErr w:type="gramEnd"/>
      <w:r w:rsidRPr="006D5F07">
        <w:t xml:space="preserve"> </w:t>
      </w:r>
      <w:proofErr w:type="gramStart"/>
      <w:r w:rsidRPr="006D5F07">
        <w:t>Analytics for the Whole Institution; Balancing Strategy and Tactics</w:t>
      </w:r>
      <w:r w:rsidRPr="006D5F07">
        <w:br/>
        <w:t xml:space="preserve">Vol.1 No.3.Analytics for Learning and Teaching </w:t>
      </w:r>
      <w:r w:rsidRPr="006D5F07">
        <w:br/>
        <w:t>Vol.1 No.4.</w:t>
      </w:r>
      <w:proofErr w:type="gramEnd"/>
      <w:r w:rsidRPr="006D5F07">
        <w:t xml:space="preserve"> Analytics for Understanding Research</w:t>
      </w:r>
      <w:r w:rsidRPr="006D5F07">
        <w:br/>
        <w:t>Vol.1 No.5.What is Analytics? Definition and Essential Characteristics</w:t>
      </w:r>
      <w:r w:rsidRPr="006D5F07">
        <w:br/>
        <w:t xml:space="preserve">Vol.1 No.6.Legal, Risk and Ethical Aspects of Analytics in Higher Education </w:t>
      </w:r>
      <w:r w:rsidRPr="006D5F07">
        <w:br/>
        <w:t xml:space="preserve">Vol.1 No.7.A Framework of Characteristics for Analytics </w:t>
      </w:r>
      <w:r w:rsidRPr="006D5F07">
        <w:br/>
        <w:t xml:space="preserve">Vol.1 No.8.Institutional Readiness for Analytics </w:t>
      </w:r>
      <w:r w:rsidRPr="006D5F07">
        <w:br/>
        <w:t>Vol.1 No.9.A Brief History of Analytics</w:t>
      </w:r>
      <w:r w:rsidRPr="006D5F07">
        <w:br/>
        <w:t>Vol.1 No.10. The Implications of Analytics for Teaching Practice in Higher Education</w:t>
      </w:r>
      <w:r w:rsidRPr="006D5F07">
        <w:br/>
        <w:t>Vol.1 No.11.Infrastructure and Tools for Analytics</w:t>
      </w:r>
    </w:p>
    <w:p w:rsidR="00CC175D" w:rsidRDefault="00B16B42" w:rsidP="00C01130">
      <w:pPr>
        <w:pStyle w:val="Heading3"/>
      </w:pPr>
      <w:r>
        <w:t>Volume 2</w:t>
      </w:r>
    </w:p>
    <w:p w:rsidR="00C01130" w:rsidRDefault="00CD05BB" w:rsidP="00C01130">
      <w:pPr>
        <w:pStyle w:val="BodyTextfirst"/>
      </w:pPr>
      <w:r>
        <w:t xml:space="preserve">Vol.2. No.1. Engaging with Analytics </w:t>
      </w:r>
    </w:p>
    <w:p w:rsidR="00B16B42" w:rsidRDefault="00B16B42" w:rsidP="00C01130">
      <w:pPr>
        <w:pStyle w:val="BodyTextfirst"/>
      </w:pPr>
      <w:r>
        <w:t>Vol.2. No.2 Acting on Analytics</w:t>
      </w:r>
    </w:p>
    <w:p w:rsidR="00757307" w:rsidRPr="00CD05BB" w:rsidRDefault="00757307" w:rsidP="00CD05BB">
      <w:pPr>
        <w:widowControl w:val="0"/>
        <w:autoSpaceDE w:val="0"/>
        <w:autoSpaceDN w:val="0"/>
        <w:adjustRightInd w:val="0"/>
        <w:spacing w:line="240" w:lineRule="auto"/>
        <w:rPr>
          <w:rStyle w:val="Hyperlink"/>
        </w:rPr>
      </w:pPr>
      <w:r>
        <w:br/>
      </w:r>
      <w:hyperlink r:id="rId15" w:history="1">
        <w:r w:rsidRPr="0028242E">
          <w:rPr>
            <w:rStyle w:val="Hyperlink"/>
          </w:rPr>
          <w:t>http://publications.cetis.ac.uk/c/analytics</w:t>
        </w:r>
      </w:hyperlink>
    </w:p>
    <w:p w:rsidR="00757307" w:rsidRDefault="00757307" w:rsidP="00757307">
      <w:pPr>
        <w:pStyle w:val="Heading1"/>
        <w:numPr>
          <w:ilvl w:val="0"/>
          <w:numId w:val="0"/>
        </w:numPr>
        <w:ind w:left="360" w:hanging="360"/>
      </w:pPr>
      <w:r>
        <w:t>Acknowledgements</w:t>
      </w:r>
    </w:p>
    <w:p w:rsidR="00757307" w:rsidRPr="006A2C1D" w:rsidRDefault="00757307" w:rsidP="00757307">
      <w:pPr>
        <w:pStyle w:val="BodyTextfirst"/>
        <w:rPr>
          <w:color w:val="00C3C3"/>
          <w:lang w:eastAsia="en-GB"/>
        </w:rPr>
      </w:pPr>
      <w:r>
        <w:rPr>
          <w:lang w:eastAsia="en-GB"/>
        </w:rPr>
        <w:t xml:space="preserve">The CETIS Analytics Series was commissioned by Myles </w:t>
      </w:r>
      <w:proofErr w:type="spellStart"/>
      <w:r>
        <w:rPr>
          <w:lang w:eastAsia="en-GB"/>
        </w:rPr>
        <w:t>Danson</w:t>
      </w:r>
      <w:proofErr w:type="spellEnd"/>
      <w:r>
        <w:rPr>
          <w:lang w:eastAsia="en-GB"/>
        </w:rPr>
        <w:t xml:space="preserve"> (JISC programme manager) to give an overview of current thinking around analytics in post-16 education in the UK. In addition to the authors the following people have contributed to the production of the CETIS Analytics Series; Lorna Campbell (CETIS), Adam Cooper (CETIS), Rob </w:t>
      </w:r>
      <w:proofErr w:type="spellStart"/>
      <w:r>
        <w:rPr>
          <w:lang w:eastAsia="en-GB"/>
        </w:rPr>
        <w:t>Englebright</w:t>
      </w:r>
      <w:proofErr w:type="spellEnd"/>
      <w:r>
        <w:rPr>
          <w:lang w:eastAsia="en-GB"/>
        </w:rPr>
        <w:t xml:space="preserve"> (JISC), Neil Jacobs (JISC), Sheila MacNeill (CETIS) and Christina Smart (CETIS). </w:t>
      </w:r>
      <w:r w:rsidRPr="0028242E">
        <w:t>Design and Artwork by:</w:t>
      </w:r>
      <w:r>
        <w:rPr>
          <w:color w:val="00C3C3"/>
          <w:lang w:eastAsia="en-GB"/>
        </w:rPr>
        <w:t>http://www.consul4design.com</w:t>
      </w:r>
    </w:p>
    <w:p w:rsidR="00757307" w:rsidRDefault="00757307" w:rsidP="00971DF0">
      <w:pPr>
        <w:pStyle w:val="AbstractHeading"/>
        <w:sectPr w:rsidR="00757307">
          <w:headerReference w:type="even" r:id="rId16"/>
          <w:headerReference w:type="first" r:id="rId17"/>
          <w:footerReference w:type="first" r:id="rId18"/>
          <w:pgSz w:w="11900" w:h="16840" w:code="9"/>
          <w:pgMar w:top="2157" w:right="1457" w:bottom="1798" w:left="1134" w:header="360" w:footer="867" w:gutter="0"/>
          <w:cols w:space="1126"/>
          <w:docGrid w:linePitch="360"/>
        </w:sectPr>
      </w:pPr>
    </w:p>
    <w:p w:rsidR="00971DF0" w:rsidRDefault="00971DF0" w:rsidP="00971DF0">
      <w:pPr>
        <w:pStyle w:val="AbstractHeading"/>
      </w:pPr>
      <w:r>
        <w:lastRenderedPageBreak/>
        <w:t>About this White Paper</w:t>
      </w:r>
    </w:p>
    <w:p w:rsidR="007530F3" w:rsidRDefault="007530F3" w:rsidP="007530F3">
      <w:pPr>
        <w:pStyle w:val="smalltext"/>
      </w:pPr>
      <w:r>
        <w:t>Title</w:t>
      </w:r>
      <w:r w:rsidR="00A14F92">
        <w:t>:</w:t>
      </w:r>
      <w:r w:rsidR="00757307">
        <w:t xml:space="preserve"> Case Study: </w:t>
      </w:r>
      <w:r w:rsidR="00CD05BB">
        <w:t xml:space="preserve">Acting on </w:t>
      </w:r>
      <w:r w:rsidR="000849D6">
        <w:t xml:space="preserve">Assessment </w:t>
      </w:r>
      <w:bookmarkStart w:id="3" w:name="_GoBack"/>
      <w:bookmarkEnd w:id="3"/>
      <w:r w:rsidR="00CD05BB">
        <w:t>Analytics</w:t>
      </w:r>
    </w:p>
    <w:p w:rsidR="00AF4149" w:rsidRDefault="00AF4149" w:rsidP="007530F3">
      <w:pPr>
        <w:pStyle w:val="smalltext"/>
      </w:pPr>
      <w:r>
        <w:t>Authors:</w:t>
      </w:r>
      <w:r w:rsidR="00757307">
        <w:t xml:space="preserve"> Sheila </w:t>
      </w:r>
      <w:proofErr w:type="spellStart"/>
      <w:r w:rsidR="00757307">
        <w:t>MacNeill</w:t>
      </w:r>
      <w:proofErr w:type="spellEnd"/>
      <w:r w:rsidR="00757307">
        <w:t xml:space="preserve"> and </w:t>
      </w:r>
      <w:r w:rsidR="00CD05BB">
        <w:t xml:space="preserve">Dr </w:t>
      </w:r>
      <w:proofErr w:type="spellStart"/>
      <w:r w:rsidR="00CD05BB">
        <w:t>Cath</w:t>
      </w:r>
      <w:proofErr w:type="spellEnd"/>
      <w:r w:rsidR="00CD05BB">
        <w:t xml:space="preserve"> Ellis</w:t>
      </w:r>
    </w:p>
    <w:p w:rsidR="00AF4149" w:rsidRDefault="00AF4149" w:rsidP="007530F3">
      <w:pPr>
        <w:pStyle w:val="smalltext"/>
      </w:pPr>
      <w:r>
        <w:t>Date:</w:t>
      </w:r>
      <w:r w:rsidR="00757307">
        <w:t xml:space="preserve"> March 2013</w:t>
      </w:r>
    </w:p>
    <w:p w:rsidR="007530F3" w:rsidRPr="00D24B47" w:rsidRDefault="007530F3" w:rsidP="007530F3">
      <w:pPr>
        <w:pStyle w:val="smalltext"/>
        <w:rPr>
          <w:lang w:val="fr-FR"/>
        </w:rPr>
      </w:pPr>
      <w:r w:rsidRPr="00D24B47">
        <w:rPr>
          <w:lang w:val="fr-FR"/>
        </w:rPr>
        <w:t>URI:</w:t>
      </w:r>
      <w:r w:rsidR="00D24B47" w:rsidRPr="00D24B47">
        <w:rPr>
          <w:lang w:val="fr-FR"/>
        </w:rPr>
        <w:t xml:space="preserve"> </w:t>
      </w:r>
      <w:hyperlink r:id="rId19" w:history="1">
        <w:r w:rsidR="00D24B47" w:rsidRPr="00D24B47">
          <w:rPr>
            <w:rStyle w:val="Hyperlink"/>
            <w:lang w:val="fr-FR"/>
          </w:rPr>
          <w:t>http://publications.cetis.ac.uk/2013/750</w:t>
        </w:r>
      </w:hyperlink>
    </w:p>
    <w:p w:rsidR="00757307" w:rsidRPr="00D24B47" w:rsidRDefault="00757307" w:rsidP="007530F3">
      <w:pPr>
        <w:pStyle w:val="smalltext"/>
        <w:rPr>
          <w:lang w:val="fr-FR"/>
        </w:rPr>
      </w:pPr>
    </w:p>
    <w:p w:rsidR="00757307" w:rsidRPr="00D24B47" w:rsidRDefault="00757307" w:rsidP="007530F3">
      <w:pPr>
        <w:pStyle w:val="smalltext"/>
        <w:rPr>
          <w:lang w:val="fr-FR"/>
        </w:rPr>
      </w:pPr>
    </w:p>
    <w:p w:rsidR="00757307" w:rsidRPr="00D24B47" w:rsidRDefault="00757307" w:rsidP="007530F3">
      <w:pPr>
        <w:pStyle w:val="smalltext"/>
        <w:rPr>
          <w:lang w:val="fr-FR"/>
        </w:rPr>
      </w:pPr>
    </w:p>
    <w:p w:rsidR="00757307" w:rsidRPr="00D24B47" w:rsidRDefault="00757307" w:rsidP="007530F3">
      <w:pPr>
        <w:pStyle w:val="smalltext"/>
        <w:rPr>
          <w:lang w:val="fr-FR"/>
        </w:rPr>
      </w:pPr>
    </w:p>
    <w:p w:rsidR="00AF4149" w:rsidRDefault="00757307" w:rsidP="007530F3">
      <w:pPr>
        <w:pStyle w:val="smalltext"/>
      </w:pPr>
      <w:r>
        <w:t>Text Copyright © 2013</w:t>
      </w:r>
      <w:r w:rsidR="002E10A8">
        <w:t xml:space="preserve"> </w:t>
      </w:r>
      <w:proofErr w:type="gramStart"/>
      <w:r>
        <w:t>The</w:t>
      </w:r>
      <w:proofErr w:type="gramEnd"/>
      <w:r>
        <w:t xml:space="preserve"> University of Bolton</w:t>
      </w:r>
    </w:p>
    <w:p w:rsidR="00AF4149" w:rsidRDefault="00F61083" w:rsidP="007530F3">
      <w:pPr>
        <w:pStyle w:val="smalltext"/>
        <w:rPr>
          <w:rStyle w:val="Hyperlink"/>
        </w:rPr>
      </w:pPr>
      <w:r>
        <w:rPr>
          <w:noProof/>
          <w:lang w:eastAsia="en-GB"/>
        </w:rPr>
        <w:drawing>
          <wp:anchor distT="71755" distB="0" distL="114300" distR="114300" simplePos="0" relativeHeight="251657728" behindDoc="0" locked="0" layoutInCell="1" allowOverlap="1" wp14:anchorId="73F866F2" wp14:editId="1B9238CB">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 xml:space="preserve">e. </w:t>
      </w:r>
      <w:r w:rsidR="00AF4149">
        <w:t xml:space="preserve">For more information on the JISC CETIS publication policy see </w:t>
      </w:r>
      <w:hyperlink r:id="rId21" w:history="1">
        <w:r w:rsidR="00757307" w:rsidRPr="002A32A0">
          <w:rPr>
            <w:rStyle w:val="Hyperlink"/>
          </w:rPr>
          <w:t>http://wiki.cetis.ac.uk/JISC_CETIS_Publication_Policy</w:t>
        </w:r>
      </w:hyperlink>
    </w:p>
    <w:p w:rsidR="00757307" w:rsidRDefault="00757307" w:rsidP="007530F3">
      <w:pPr>
        <w:pStyle w:val="smalltext"/>
        <w:rPr>
          <w:rStyle w:val="Hyperlink"/>
        </w:rPr>
      </w:pPr>
    </w:p>
    <w:p w:rsidR="00757307" w:rsidRPr="00757307" w:rsidRDefault="00757307" w:rsidP="00757307">
      <w:pPr>
        <w:pStyle w:val="smalltext"/>
      </w:pPr>
      <w:r w:rsidRPr="00757307">
        <w:rPr>
          <w:rStyle w:val="Hyperlink"/>
          <w:bCs w:val="0"/>
          <w:color w:val="17365D"/>
          <w:spacing w:val="0"/>
          <w:sz w:val="20"/>
          <w:szCs w:val="20"/>
        </w:rPr>
        <w:t>Published by The University of Bolton</w:t>
      </w:r>
    </w:p>
    <w:p w:rsidR="00757307" w:rsidRDefault="00757307" w:rsidP="00757307">
      <w:pPr>
        <w:pStyle w:val="AbstractHeading"/>
      </w:pPr>
      <w:bookmarkStart w:id="4" w:name="_Toc348963743"/>
      <w:bookmarkStart w:id="5" w:name="_Toc348963900"/>
      <w:bookmarkStart w:id="6" w:name="_Toc349719836"/>
      <w:r>
        <w:t>About CETIS</w:t>
      </w:r>
      <w:bookmarkEnd w:id="4"/>
      <w:bookmarkEnd w:id="5"/>
      <w:bookmarkEnd w:id="6"/>
    </w:p>
    <w:p w:rsidR="00757307" w:rsidRDefault="00757307" w:rsidP="00757307">
      <w:pPr>
        <w:pStyle w:val="smalltext"/>
      </w:pPr>
      <w:r w:rsidRPr="00107B31">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757307" w:rsidRDefault="00757307" w:rsidP="00757307">
      <w:pPr>
        <w:pStyle w:val="smalltext"/>
        <w:rPr>
          <w:rStyle w:val="Hyperlink"/>
        </w:rPr>
      </w:pPr>
      <w:r>
        <w:t xml:space="preserve">For more information visit our website: </w:t>
      </w:r>
      <w:hyperlink r:id="rId22" w:history="1">
        <w:r w:rsidRPr="004F0483">
          <w:rPr>
            <w:rStyle w:val="Hyperlink"/>
          </w:rPr>
          <w:t>http://jisc.cetis.ac.uk/</w:t>
        </w:r>
      </w:hyperlink>
    </w:p>
    <w:p w:rsidR="002E10A8" w:rsidRPr="002E10A8" w:rsidRDefault="00757307" w:rsidP="006D304A">
      <w:pPr>
        <w:pStyle w:val="BodyText"/>
        <w:rPr>
          <w:rStyle w:val="Hyperlink"/>
          <w:bCs w:val="0"/>
          <w:color w:val="17365D"/>
          <w:spacing w:val="2"/>
          <w:sz w:val="24"/>
          <w:szCs w:val="24"/>
        </w:rPr>
      </w:pPr>
      <w:r>
        <w:t xml:space="preserve">This </w:t>
      </w:r>
      <w:r w:rsidRPr="00BA44E0">
        <w:t>paper has been produced by CETIS for JISC:</w:t>
      </w:r>
      <w:r>
        <w:rPr>
          <w:rStyle w:val="Hyperlink"/>
        </w:rPr>
        <w:t xml:space="preserve"> http://www.jisc.ac.uk</w:t>
      </w:r>
      <w:r w:rsidR="00B16B42">
        <w:rPr>
          <w:rStyle w:val="Hyperlink"/>
        </w:rPr>
        <w:t>/</w:t>
      </w: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7B" w:rsidRDefault="0031737B">
      <w:r>
        <w:separator/>
      </w:r>
    </w:p>
    <w:p w:rsidR="0031737B" w:rsidRDefault="0031737B"/>
    <w:p w:rsidR="0031737B" w:rsidRDefault="0031737B"/>
  </w:endnote>
  <w:endnote w:type="continuationSeparator" w:id="0">
    <w:p w:rsidR="0031737B" w:rsidRDefault="0031737B">
      <w:r>
        <w:continuationSeparator/>
      </w:r>
    </w:p>
    <w:p w:rsidR="0031737B" w:rsidRDefault="0031737B"/>
    <w:p w:rsidR="0031737B" w:rsidRDefault="00317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796FC8" w:rsidP="005E5B95">
    <w:pPr>
      <w:pStyle w:val="Footer"/>
      <w:framePr w:wrap="around" w:vAnchor="text" w:hAnchor="margin" w:xAlign="right" w:y="1"/>
    </w:pPr>
    <w:r>
      <w:fldChar w:fldCharType="begin"/>
    </w:r>
    <w:r w:rsidR="00CD05BB">
      <w:instrText xml:space="preserve">PAGE  </w:instrText>
    </w:r>
    <w:r>
      <w:fldChar w:fldCharType="end"/>
    </w:r>
  </w:p>
  <w:p w:rsidR="00CD05BB" w:rsidRDefault="00CD05BB"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CD05BB"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14:anchorId="73E2C830" wp14:editId="5E26DA9D">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rsidR="00796FC8">
      <w:fldChar w:fldCharType="begin"/>
    </w:r>
    <w:r w:rsidR="00844CB2">
      <w:instrText xml:space="preserve">PAGE  </w:instrText>
    </w:r>
    <w:r w:rsidR="00796FC8">
      <w:fldChar w:fldCharType="separate"/>
    </w:r>
    <w:r w:rsidR="00BB0223">
      <w:rPr>
        <w:noProof/>
      </w:rPr>
      <w:t>7</w:t>
    </w:r>
    <w:r w:rsidR="00796FC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CD05BB" w:rsidP="00B204C9">
    <w:pPr>
      <w:pStyle w:val="smalltext"/>
    </w:pPr>
    <w:r>
      <w:t xml:space="preserve">CETIS Analytics Series </w:t>
    </w:r>
    <w:r w:rsidRPr="00491C0A">
      <w:t>ISSN 2051-9214</w:t>
    </w:r>
  </w:p>
  <w:p w:rsidR="00CD05BB" w:rsidRDefault="00CD05BB">
    <w:pPr>
      <w:pStyle w:val="Footer"/>
    </w:pPr>
    <w:r>
      <w:t xml:space="preserve">Produced by CETIS for </w:t>
    </w:r>
    <w:proofErr w:type="spellStart"/>
    <w:r>
      <w:t>Jisc</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D24B47">
    <w:pPr>
      <w:pStyle w:val="Footer"/>
    </w:pPr>
    <w:r>
      <w:rPr>
        <w:noProof/>
        <w:lang w:eastAsia="en-GB"/>
      </w:rPr>
      <mc:AlternateContent>
        <mc:Choice Requires="wps">
          <w:drawing>
            <wp:anchor distT="0" distB="0" distL="114300" distR="114300" simplePos="0" relativeHeight="251660800" behindDoc="1" locked="0" layoutInCell="1" allowOverlap="1" wp14:anchorId="4D8EA3C7" wp14:editId="742DEEDB">
              <wp:simplePos x="0" y="0"/>
              <wp:positionH relativeFrom="column">
                <wp:posOffset>34290</wp:posOffset>
              </wp:positionH>
              <wp:positionV relativeFrom="paragraph">
                <wp:posOffset>269875</wp:posOffset>
              </wp:positionV>
              <wp:extent cx="2057400" cy="2286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5BB" w:rsidRPr="00C01410" w:rsidRDefault="00CD05BB">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Tu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" filled="f" stroked="f">
              <v:textbox inset="0,0,0,0">
                <w:txbxContent>
                  <w:p w:rsidR="00CD05BB" w:rsidRPr="00C01410" w:rsidRDefault="00CD05BB">
                    <w:r w:rsidRPr="00C01410">
                      <w:t>http://jisc.cetis.ac.uk</w:t>
                    </w:r>
                  </w:p>
                </w:txbxContent>
              </v:textbox>
            </v:shape>
          </w:pict>
        </mc:Fallback>
      </mc:AlternateContent>
    </w:r>
    <w:r w:rsidR="00CD05BB">
      <w:rPr>
        <w:noProof/>
        <w:lang w:eastAsia="en-GB"/>
      </w:rPr>
      <w:drawing>
        <wp:anchor distT="0" distB="0" distL="114300" distR="114300" simplePos="0" relativeHeight="251658752" behindDoc="0" locked="1" layoutInCell="1" allowOverlap="1" wp14:anchorId="21313CC0" wp14:editId="78F44885">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7B" w:rsidRDefault="0031737B">
      <w:r>
        <w:separator/>
      </w:r>
    </w:p>
    <w:p w:rsidR="0031737B" w:rsidRDefault="0031737B"/>
    <w:p w:rsidR="0031737B" w:rsidRDefault="0031737B"/>
  </w:footnote>
  <w:footnote w:type="continuationSeparator" w:id="0">
    <w:p w:rsidR="0031737B" w:rsidRDefault="0031737B">
      <w:r>
        <w:continuationSeparator/>
      </w:r>
    </w:p>
    <w:p w:rsidR="0031737B" w:rsidRDefault="0031737B"/>
    <w:p w:rsidR="0031737B" w:rsidRDefault="0031737B"/>
  </w:footnote>
  <w:footnote w:id="1">
    <w:p w:rsidR="00CD05BB" w:rsidRPr="00A94758" w:rsidRDefault="00CD05BB" w:rsidP="00A94758">
      <w:pPr>
        <w:pStyle w:val="FootnoteText"/>
        <w:rPr>
          <w:rStyle w:val="Hyperlink"/>
        </w:rPr>
      </w:pPr>
      <w:r w:rsidRPr="00A94758">
        <w:rPr>
          <w:rStyle w:val="Hyperlink"/>
        </w:rPr>
        <w:footnoteRef/>
      </w:r>
      <w:r w:rsidRPr="00A94758">
        <w:rPr>
          <w:rStyle w:val="Hyperlink"/>
        </w:rPr>
        <w:t xml:space="preserve"> http://www.hud.ac.uk/</w:t>
      </w:r>
    </w:p>
  </w:footnote>
  <w:footnote w:id="2">
    <w:p w:rsidR="00A94758" w:rsidRPr="00A94758" w:rsidRDefault="00A94758" w:rsidP="00A94758">
      <w:pPr>
        <w:pStyle w:val="FootnoteText"/>
        <w:rPr>
          <w:rStyle w:val="Hyperlink"/>
        </w:rPr>
      </w:pPr>
      <w:r w:rsidRPr="00A94758">
        <w:rPr>
          <w:rStyle w:val="Hyperlink"/>
        </w:rPr>
        <w:footnoteRef/>
      </w:r>
      <w:r w:rsidRPr="00A94758">
        <w:rPr>
          <w:rStyle w:val="Hyperlink"/>
        </w:rPr>
        <w:t xml:space="preserve"> http://www.hud.ac.uk/ourstaff/profile/index.php?staffuid=smuscae</w:t>
      </w:r>
    </w:p>
  </w:footnote>
  <w:footnote w:id="3">
    <w:p w:rsidR="00CD05BB" w:rsidRDefault="00CD05BB" w:rsidP="00A94758">
      <w:pPr>
        <w:pStyle w:val="FootnoteText"/>
      </w:pPr>
      <w:r w:rsidRPr="00A94758">
        <w:rPr>
          <w:rStyle w:val="Hyperlink"/>
        </w:rPr>
        <w:footnoteRef/>
      </w:r>
      <w:r w:rsidRPr="00A94758">
        <w:rPr>
          <w:rStyle w:val="Hyperlink"/>
        </w:rPr>
        <w:t xml:space="preserve"> http://www.uow.edu.au/index.html</w:t>
      </w:r>
    </w:p>
  </w:footnote>
  <w:footnote w:id="4">
    <w:p w:rsidR="00CD05BB" w:rsidRPr="00A94758" w:rsidRDefault="00CD05BB" w:rsidP="00CD05BB">
      <w:pPr>
        <w:pStyle w:val="FootnoteText"/>
        <w:rPr>
          <w:rStyle w:val="Hyperlink"/>
        </w:rPr>
      </w:pPr>
      <w:r w:rsidRPr="00A94758">
        <w:rPr>
          <w:rStyle w:val="Hyperlink"/>
        </w:rPr>
        <w:footnoteRef/>
      </w:r>
      <w:r w:rsidRPr="00A94758">
        <w:rPr>
          <w:rStyle w:val="Hyperlink"/>
        </w:rPr>
        <w:t xml:space="preserve"> http://library.hud.ac.uk/blogs/projects/ebeam/</w:t>
      </w:r>
    </w:p>
  </w:footnote>
  <w:footnote w:id="5">
    <w:p w:rsidR="00CD05BB" w:rsidRPr="001F7A42" w:rsidRDefault="00CD05BB" w:rsidP="00CD05BB">
      <w:pPr>
        <w:pStyle w:val="FootnoteText"/>
        <w:rPr>
          <w:sz w:val="16"/>
        </w:rPr>
      </w:pPr>
      <w:r w:rsidRPr="00A94758">
        <w:rPr>
          <w:rStyle w:val="Hyperlink"/>
        </w:rPr>
        <w:footnoteRef/>
      </w:r>
      <w:r w:rsidRPr="00A94758">
        <w:rPr>
          <w:rStyle w:val="Hyperlink"/>
        </w:rPr>
        <w:t xml:space="preserve"> http://www.jisc.ac.uk/whatwedo/programmes/elearning/assessmentandfeedback.aspx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CD05BB" w:rsidP="00AA3D77">
    <w:pPr>
      <w:pStyle w:val="Header1"/>
    </w:pPr>
    <w:r>
      <w:rPr>
        <w:noProof/>
        <w:lang w:eastAsia="en-GB"/>
      </w:rPr>
      <w:drawing>
        <wp:anchor distT="0" distB="0" distL="114300" distR="114300" simplePos="0" relativeHeight="251657728" behindDoc="1" locked="1" layoutInCell="1" allowOverlap="1" wp14:anchorId="76156BDB" wp14:editId="2ED7B003">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ab/>
      <w:t>JISC CETI</w:t>
    </w:r>
    <w:r w:rsidR="00801FBC">
      <w:t>S Analytics Series: Vol.2, No. 2 Acting on</w:t>
    </w:r>
    <w:r>
      <w:t xml:space="preserve"> </w:t>
    </w:r>
    <w:r w:rsidR="00C01130">
      <w:t xml:space="preserve">Assessment </w:t>
    </w:r>
    <w:r>
      <w:t>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CD05BB" w:rsidP="006B3581">
    <w:pPr>
      <w:pStyle w:val="Header1"/>
    </w:pPr>
    <w:r>
      <w:rPr>
        <w:noProof/>
        <w:lang w:eastAsia="en-GB"/>
      </w:rPr>
      <w:drawing>
        <wp:anchor distT="0" distB="0" distL="114300" distR="114300" simplePos="0" relativeHeight="251655680" behindDoc="1" locked="1" layoutInCell="0" allowOverlap="1" wp14:anchorId="139D9892" wp14:editId="1FF2E338">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14:anchorId="4403AE70" wp14:editId="5C47E962">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CD05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BB" w:rsidRDefault="00CD05BB" w:rsidP="00AC09C4">
    <w:pPr>
      <w:pStyle w:val="Header1"/>
    </w:pPr>
    <w:r>
      <w:rPr>
        <w:noProof/>
        <w:lang w:eastAsia="en-GB"/>
      </w:rPr>
      <w:drawing>
        <wp:anchor distT="0" distB="0" distL="114300" distR="114300" simplePos="0" relativeHeight="251656704" behindDoc="1" locked="1" layoutInCell="1" allowOverlap="1" wp14:anchorId="11452A70" wp14:editId="2579D289">
          <wp:simplePos x="0" y="0"/>
          <wp:positionH relativeFrom="page">
            <wp:posOffset>491490</wp:posOffset>
          </wp:positionH>
          <wp:positionV relativeFrom="page">
            <wp:posOffset>454660</wp:posOffset>
          </wp:positionV>
          <wp:extent cx="6629400" cy="84391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6A80C"/>
    <w:lvl w:ilvl="0">
      <w:start w:val="1"/>
      <w:numFmt w:val="decimal"/>
      <w:lvlText w:val="%1."/>
      <w:lvlJc w:val="left"/>
      <w:pPr>
        <w:tabs>
          <w:tab w:val="num" w:pos="1492"/>
        </w:tabs>
        <w:ind w:left="1492" w:hanging="360"/>
      </w:pPr>
    </w:lvl>
  </w:abstractNum>
  <w:abstractNum w:abstractNumId="1">
    <w:nsid w:val="FFFFFF7D"/>
    <w:multiLevelType w:val="singleLevel"/>
    <w:tmpl w:val="136C6496"/>
    <w:lvl w:ilvl="0">
      <w:start w:val="1"/>
      <w:numFmt w:val="decimal"/>
      <w:lvlText w:val="%1."/>
      <w:lvlJc w:val="left"/>
      <w:pPr>
        <w:tabs>
          <w:tab w:val="num" w:pos="1209"/>
        </w:tabs>
        <w:ind w:left="1209" w:hanging="360"/>
      </w:pPr>
    </w:lvl>
  </w:abstractNum>
  <w:abstractNum w:abstractNumId="2">
    <w:nsid w:val="FFFFFF7E"/>
    <w:multiLevelType w:val="singleLevel"/>
    <w:tmpl w:val="04BE359C"/>
    <w:lvl w:ilvl="0">
      <w:start w:val="1"/>
      <w:numFmt w:val="decimal"/>
      <w:lvlText w:val="%1."/>
      <w:lvlJc w:val="left"/>
      <w:pPr>
        <w:tabs>
          <w:tab w:val="num" w:pos="926"/>
        </w:tabs>
        <w:ind w:left="926" w:hanging="360"/>
      </w:pPr>
    </w:lvl>
  </w:abstractNum>
  <w:abstractNum w:abstractNumId="3">
    <w:nsid w:val="FFFFFF7F"/>
    <w:multiLevelType w:val="singleLevel"/>
    <w:tmpl w:val="9488C1A8"/>
    <w:lvl w:ilvl="0">
      <w:start w:val="1"/>
      <w:numFmt w:val="decimal"/>
      <w:lvlText w:val="%1."/>
      <w:lvlJc w:val="left"/>
      <w:pPr>
        <w:tabs>
          <w:tab w:val="num" w:pos="643"/>
        </w:tabs>
        <w:ind w:left="643" w:hanging="360"/>
      </w:pPr>
    </w:lvl>
  </w:abstractNum>
  <w:abstractNum w:abstractNumId="4">
    <w:nsid w:val="FFFFFF80"/>
    <w:multiLevelType w:val="singleLevel"/>
    <w:tmpl w:val="08608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2C5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7">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8">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9">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7C83E1A"/>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0C7F0745"/>
    <w:multiLevelType w:val="multilevel"/>
    <w:tmpl w:val="1CA0969A"/>
    <w:lvl w:ilvl="0">
      <w:start w:val="1"/>
      <w:numFmt w:val="decimal"/>
      <w:lvlText w:val="%1"/>
      <w:lvlJc w:val="left"/>
      <w:pPr>
        <w:tabs>
          <w:tab w:val="num" w:pos="538"/>
        </w:tabs>
        <w:ind w:left="538" w:hanging="255"/>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2">
    <w:nsid w:val="106F1A1F"/>
    <w:multiLevelType w:val="multilevel"/>
    <w:tmpl w:val="0A9A1A5A"/>
    <w:lvl w:ilvl="0">
      <w:start w:val="1"/>
      <w:numFmt w:val="decimal"/>
      <w:lvlText w:val="%1"/>
      <w:lvlJc w:val="left"/>
      <w:pPr>
        <w:tabs>
          <w:tab w:val="num" w:pos="538"/>
        </w:tabs>
        <w:ind w:left="538" w:hanging="255"/>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3">
    <w:nsid w:val="15D37E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F710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84A0185"/>
    <w:multiLevelType w:val="hybridMultilevel"/>
    <w:tmpl w:val="E50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65EF6"/>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A65582"/>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D83318"/>
    <w:multiLevelType w:val="hybridMultilevel"/>
    <w:tmpl w:val="BC7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4EC"/>
    <w:multiLevelType w:val="hybridMultilevel"/>
    <w:tmpl w:val="E5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B3A51"/>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6C973CD"/>
    <w:multiLevelType w:val="multilevel"/>
    <w:tmpl w:val="E0222082"/>
    <w:lvl w:ilvl="0">
      <w:start w:val="1"/>
      <w:numFmt w:val="decimal"/>
      <w:lvlText w:val="%1."/>
      <w:lvlJc w:val="left"/>
      <w:pPr>
        <w:tabs>
          <w:tab w:val="num" w:pos="425"/>
        </w:tabs>
        <w:ind w:left="425" w:hanging="312"/>
      </w:pPr>
      <w:rPr>
        <w:rFonts w:ascii="Arial Narrow" w:hAnsi="Arial Narrow" w:cs="Lucida Grande" w:hint="default"/>
        <w:color w:val="17365D"/>
        <w:sz w:val="18"/>
        <w:szCs w:val="18"/>
      </w:rPr>
    </w:lvl>
    <w:lvl w:ilvl="1">
      <w:start w:val="1"/>
      <w:numFmt w:val="decimal"/>
      <w:lvlText w:val="%1.%2."/>
      <w:lvlJc w:val="left"/>
      <w:pPr>
        <w:tabs>
          <w:tab w:val="num" w:pos="1610"/>
        </w:tabs>
        <w:ind w:left="962" w:hanging="432"/>
      </w:pPr>
      <w:rPr>
        <w:rFonts w:hint="default"/>
      </w:rPr>
    </w:lvl>
    <w:lvl w:ilvl="2">
      <w:start w:val="1"/>
      <w:numFmt w:val="decimal"/>
      <w:lvlText w:val="%1.%2.%3."/>
      <w:lvlJc w:val="left"/>
      <w:pPr>
        <w:tabs>
          <w:tab w:val="num" w:pos="2330"/>
        </w:tabs>
        <w:ind w:left="1394" w:hanging="504"/>
      </w:pPr>
      <w:rPr>
        <w:rFonts w:hint="default"/>
      </w:rPr>
    </w:lvl>
    <w:lvl w:ilvl="3">
      <w:start w:val="1"/>
      <w:numFmt w:val="decimal"/>
      <w:lvlText w:val="%1.%2.%3.%4."/>
      <w:lvlJc w:val="left"/>
      <w:pPr>
        <w:tabs>
          <w:tab w:val="num" w:pos="3050"/>
        </w:tabs>
        <w:ind w:left="1898" w:hanging="648"/>
      </w:pPr>
      <w:rPr>
        <w:rFonts w:hint="default"/>
      </w:rPr>
    </w:lvl>
    <w:lvl w:ilvl="4">
      <w:start w:val="1"/>
      <w:numFmt w:val="decimal"/>
      <w:lvlText w:val="%1.%2.%3.%4.%5."/>
      <w:lvlJc w:val="left"/>
      <w:pPr>
        <w:tabs>
          <w:tab w:val="num" w:pos="3770"/>
        </w:tabs>
        <w:ind w:left="2402" w:hanging="792"/>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3">
    <w:nsid w:val="3A453B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4">
    <w:nsid w:val="3C9611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5D39AE"/>
    <w:multiLevelType w:val="hybridMultilevel"/>
    <w:tmpl w:val="1E202B0C"/>
    <w:lvl w:ilvl="0" w:tplc="E6FC0F68">
      <w:start w:val="1"/>
      <w:numFmt w:val="bullet"/>
      <w:lvlText w:val=""/>
      <w:lvlJc w:val="left"/>
      <w:pPr>
        <w:ind w:left="720" w:hanging="360"/>
      </w:pPr>
      <w:rPr>
        <w:rFonts w:ascii="Symbol" w:hAnsi="Symbol" w:hint="default"/>
      </w:rPr>
    </w:lvl>
    <w:lvl w:ilvl="1" w:tplc="5B28A214">
      <w:start w:val="1"/>
      <w:numFmt w:val="bullet"/>
      <w:lvlText w:val="o"/>
      <w:lvlJc w:val="left"/>
      <w:pPr>
        <w:ind w:left="1440" w:hanging="360"/>
      </w:pPr>
      <w:rPr>
        <w:rFonts w:ascii="Courier New" w:hAnsi="Courier New" w:hint="default"/>
      </w:rPr>
    </w:lvl>
    <w:lvl w:ilvl="2" w:tplc="649C254C">
      <w:start w:val="1"/>
      <w:numFmt w:val="bullet"/>
      <w:lvlText w:val=""/>
      <w:lvlJc w:val="left"/>
      <w:pPr>
        <w:ind w:left="2160" w:hanging="360"/>
      </w:pPr>
      <w:rPr>
        <w:rFonts w:ascii="Wingdings" w:hAnsi="Wingdings" w:hint="default"/>
      </w:rPr>
    </w:lvl>
    <w:lvl w:ilvl="3" w:tplc="414A033C" w:tentative="1">
      <w:start w:val="1"/>
      <w:numFmt w:val="bullet"/>
      <w:lvlText w:val=""/>
      <w:lvlJc w:val="left"/>
      <w:pPr>
        <w:ind w:left="2880" w:hanging="360"/>
      </w:pPr>
      <w:rPr>
        <w:rFonts w:ascii="Symbol" w:hAnsi="Symbol" w:hint="default"/>
      </w:rPr>
    </w:lvl>
    <w:lvl w:ilvl="4" w:tplc="83C815A6" w:tentative="1">
      <w:start w:val="1"/>
      <w:numFmt w:val="bullet"/>
      <w:lvlText w:val="o"/>
      <w:lvlJc w:val="left"/>
      <w:pPr>
        <w:ind w:left="3600" w:hanging="360"/>
      </w:pPr>
      <w:rPr>
        <w:rFonts w:ascii="Courier New" w:hAnsi="Courier New" w:hint="default"/>
      </w:rPr>
    </w:lvl>
    <w:lvl w:ilvl="5" w:tplc="BE986A54" w:tentative="1">
      <w:start w:val="1"/>
      <w:numFmt w:val="bullet"/>
      <w:lvlText w:val=""/>
      <w:lvlJc w:val="left"/>
      <w:pPr>
        <w:ind w:left="4320" w:hanging="360"/>
      </w:pPr>
      <w:rPr>
        <w:rFonts w:ascii="Wingdings" w:hAnsi="Wingdings" w:hint="default"/>
      </w:rPr>
    </w:lvl>
    <w:lvl w:ilvl="6" w:tplc="AEE2A62E" w:tentative="1">
      <w:start w:val="1"/>
      <w:numFmt w:val="bullet"/>
      <w:lvlText w:val=""/>
      <w:lvlJc w:val="left"/>
      <w:pPr>
        <w:ind w:left="5040" w:hanging="360"/>
      </w:pPr>
      <w:rPr>
        <w:rFonts w:ascii="Symbol" w:hAnsi="Symbol" w:hint="default"/>
      </w:rPr>
    </w:lvl>
    <w:lvl w:ilvl="7" w:tplc="D862E0E4" w:tentative="1">
      <w:start w:val="1"/>
      <w:numFmt w:val="bullet"/>
      <w:lvlText w:val="o"/>
      <w:lvlJc w:val="left"/>
      <w:pPr>
        <w:ind w:left="5760" w:hanging="360"/>
      </w:pPr>
      <w:rPr>
        <w:rFonts w:ascii="Courier New" w:hAnsi="Courier New" w:hint="default"/>
      </w:rPr>
    </w:lvl>
    <w:lvl w:ilvl="8" w:tplc="152206E6" w:tentative="1">
      <w:start w:val="1"/>
      <w:numFmt w:val="bullet"/>
      <w:lvlText w:val=""/>
      <w:lvlJc w:val="left"/>
      <w:pPr>
        <w:ind w:left="6480" w:hanging="360"/>
      </w:pPr>
      <w:rPr>
        <w:rFonts w:ascii="Wingdings" w:hAnsi="Wingdings" w:hint="default"/>
      </w:rPr>
    </w:lvl>
  </w:abstractNum>
  <w:abstractNum w:abstractNumId="26">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7">
    <w:nsid w:val="56E42F4C"/>
    <w:multiLevelType w:val="multilevel"/>
    <w:tmpl w:val="76A874B2"/>
    <w:lvl w:ilvl="0">
      <w:start w:val="1"/>
      <w:numFmt w:val="decimal"/>
      <w:lvlText w:val="%1"/>
      <w:lvlJc w:val="left"/>
      <w:pPr>
        <w:tabs>
          <w:tab w:val="num" w:pos="538"/>
        </w:tabs>
        <w:ind w:left="538" w:hanging="255"/>
      </w:pPr>
      <w:rPr>
        <w:rFonts w:ascii="Arial Narrow" w:hAnsi="Arial Narrow" w:cs="Lucida Grande" w:hint="default"/>
        <w:color w:val="17365D"/>
        <w:sz w:val="18"/>
        <w:szCs w:val="18"/>
      </w:rPr>
    </w:lvl>
    <w:lvl w:ilvl="1">
      <w:start w:val="1"/>
      <w:numFmt w:val="decimal"/>
      <w:lvlText w:val="%1.%2"/>
      <w:lvlJc w:val="left"/>
      <w:pPr>
        <w:tabs>
          <w:tab w:val="num" w:pos="851"/>
        </w:tabs>
        <w:ind w:left="851" w:hanging="426"/>
      </w:pPr>
      <w:rPr>
        <w:rFonts w:ascii="Arial Narrow" w:hAnsi="Arial Narrow" w:cs="Lucida Grande"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8">
    <w:nsid w:val="6A7B38E8"/>
    <w:multiLevelType w:val="hybridMultilevel"/>
    <w:tmpl w:val="D4D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D52E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4152D1D"/>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5"/>
  </w:num>
  <w:num w:numId="3">
    <w:abstractNumId w:val="8"/>
  </w:num>
  <w:num w:numId="4">
    <w:abstractNumId w:val="7"/>
  </w:num>
  <w:num w:numId="5">
    <w:abstractNumId w:val="6"/>
  </w:num>
  <w:num w:numId="6">
    <w:abstractNumId w:val="5"/>
  </w:num>
  <w:num w:numId="7">
    <w:abstractNumId w:val="4"/>
  </w:num>
  <w:num w:numId="8">
    <w:abstractNumId w:val="26"/>
  </w:num>
  <w:num w:numId="9">
    <w:abstractNumId w:val="12"/>
  </w:num>
  <w:num w:numId="10">
    <w:abstractNumId w:val="2"/>
  </w:num>
  <w:num w:numId="11">
    <w:abstractNumId w:val="1"/>
  </w:num>
  <w:num w:numId="12">
    <w:abstractNumId w:val="0"/>
  </w:num>
  <w:num w:numId="13">
    <w:abstractNumId w:val="21"/>
  </w:num>
  <w:num w:numId="14">
    <w:abstractNumId w:val="30"/>
  </w:num>
  <w:num w:numId="15">
    <w:abstractNumId w:val="16"/>
  </w:num>
  <w:num w:numId="16">
    <w:abstractNumId w:val="17"/>
  </w:num>
  <w:num w:numId="17">
    <w:abstractNumId w:val="10"/>
  </w:num>
  <w:num w:numId="18">
    <w:abstractNumId w:val="24"/>
  </w:num>
  <w:num w:numId="19">
    <w:abstractNumId w:val="29"/>
  </w:num>
  <w:num w:numId="20">
    <w:abstractNumId w:val="14"/>
  </w:num>
  <w:num w:numId="21">
    <w:abstractNumId w:val="13"/>
  </w:num>
  <w:num w:numId="22">
    <w:abstractNumId w:val="23"/>
  </w:num>
  <w:num w:numId="23">
    <w:abstractNumId w:val="11"/>
  </w:num>
  <w:num w:numId="24">
    <w:abstractNumId w:val="27"/>
  </w:num>
  <w:num w:numId="25">
    <w:abstractNumId w:val="22"/>
  </w:num>
  <w:num w:numId="26">
    <w:abstractNumId w:val="3"/>
  </w:num>
  <w:num w:numId="27">
    <w:abstractNumId w:val="28"/>
  </w:num>
  <w:num w:numId="28">
    <w:abstractNumId w:val="9"/>
  </w:num>
  <w:num w:numId="29">
    <w:abstractNumId w:val="1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C9"/>
    <w:rsid w:val="00012A74"/>
    <w:rsid w:val="00027332"/>
    <w:rsid w:val="000278BA"/>
    <w:rsid w:val="00034829"/>
    <w:rsid w:val="00056FFF"/>
    <w:rsid w:val="00063115"/>
    <w:rsid w:val="000800AB"/>
    <w:rsid w:val="0008451A"/>
    <w:rsid w:val="000849D6"/>
    <w:rsid w:val="00084D4D"/>
    <w:rsid w:val="00090E3A"/>
    <w:rsid w:val="000C1D1D"/>
    <w:rsid w:val="000C29B8"/>
    <w:rsid w:val="000E6445"/>
    <w:rsid w:val="00112FB5"/>
    <w:rsid w:val="00113569"/>
    <w:rsid w:val="001212EF"/>
    <w:rsid w:val="00155968"/>
    <w:rsid w:val="00195B95"/>
    <w:rsid w:val="001C548E"/>
    <w:rsid w:val="001C6577"/>
    <w:rsid w:val="001D0732"/>
    <w:rsid w:val="001F3717"/>
    <w:rsid w:val="001F6823"/>
    <w:rsid w:val="0020443E"/>
    <w:rsid w:val="00216A2D"/>
    <w:rsid w:val="002241F2"/>
    <w:rsid w:val="00254C8A"/>
    <w:rsid w:val="00277D13"/>
    <w:rsid w:val="00284C79"/>
    <w:rsid w:val="002B363E"/>
    <w:rsid w:val="002D04DF"/>
    <w:rsid w:val="002D7769"/>
    <w:rsid w:val="002E10A8"/>
    <w:rsid w:val="002E1E38"/>
    <w:rsid w:val="002F2A86"/>
    <w:rsid w:val="0030305F"/>
    <w:rsid w:val="0031737B"/>
    <w:rsid w:val="003177E9"/>
    <w:rsid w:val="00334E4A"/>
    <w:rsid w:val="003422A1"/>
    <w:rsid w:val="003528E9"/>
    <w:rsid w:val="003619AA"/>
    <w:rsid w:val="003741ED"/>
    <w:rsid w:val="00375913"/>
    <w:rsid w:val="00390BB8"/>
    <w:rsid w:val="003F6FFB"/>
    <w:rsid w:val="00401CFB"/>
    <w:rsid w:val="00414DD5"/>
    <w:rsid w:val="00420E7A"/>
    <w:rsid w:val="00422ADC"/>
    <w:rsid w:val="00453170"/>
    <w:rsid w:val="00466902"/>
    <w:rsid w:val="0048170D"/>
    <w:rsid w:val="004A63C1"/>
    <w:rsid w:val="004C03EB"/>
    <w:rsid w:val="004C740A"/>
    <w:rsid w:val="004C7AE7"/>
    <w:rsid w:val="004E2622"/>
    <w:rsid w:val="004F3C1D"/>
    <w:rsid w:val="004F5124"/>
    <w:rsid w:val="00502BC1"/>
    <w:rsid w:val="00510EB9"/>
    <w:rsid w:val="00512735"/>
    <w:rsid w:val="005171A2"/>
    <w:rsid w:val="00527604"/>
    <w:rsid w:val="005432E6"/>
    <w:rsid w:val="00562F24"/>
    <w:rsid w:val="00567EEC"/>
    <w:rsid w:val="005735E9"/>
    <w:rsid w:val="005B1C6B"/>
    <w:rsid w:val="005C0047"/>
    <w:rsid w:val="005C092F"/>
    <w:rsid w:val="005C6A19"/>
    <w:rsid w:val="005D591A"/>
    <w:rsid w:val="005E5B95"/>
    <w:rsid w:val="006023D1"/>
    <w:rsid w:val="00610337"/>
    <w:rsid w:val="00611237"/>
    <w:rsid w:val="00626DFB"/>
    <w:rsid w:val="006373EC"/>
    <w:rsid w:val="00652D96"/>
    <w:rsid w:val="0065344D"/>
    <w:rsid w:val="00663431"/>
    <w:rsid w:val="006A2701"/>
    <w:rsid w:val="006B3581"/>
    <w:rsid w:val="006B44E3"/>
    <w:rsid w:val="006C1BF8"/>
    <w:rsid w:val="006D304A"/>
    <w:rsid w:val="006F5885"/>
    <w:rsid w:val="00706345"/>
    <w:rsid w:val="00733F9D"/>
    <w:rsid w:val="0074154A"/>
    <w:rsid w:val="0074572C"/>
    <w:rsid w:val="007530F3"/>
    <w:rsid w:val="00757307"/>
    <w:rsid w:val="007603F0"/>
    <w:rsid w:val="00770897"/>
    <w:rsid w:val="00770D32"/>
    <w:rsid w:val="0077393A"/>
    <w:rsid w:val="00781866"/>
    <w:rsid w:val="00796FC8"/>
    <w:rsid w:val="007A1C72"/>
    <w:rsid w:val="007A55C5"/>
    <w:rsid w:val="007B6A75"/>
    <w:rsid w:val="007E4FA9"/>
    <w:rsid w:val="007F5386"/>
    <w:rsid w:val="00801FBC"/>
    <w:rsid w:val="00807CC3"/>
    <w:rsid w:val="00813A65"/>
    <w:rsid w:val="008212B8"/>
    <w:rsid w:val="00822F2D"/>
    <w:rsid w:val="008264CA"/>
    <w:rsid w:val="00827E72"/>
    <w:rsid w:val="00844CB2"/>
    <w:rsid w:val="0084681B"/>
    <w:rsid w:val="00854FDD"/>
    <w:rsid w:val="008577BC"/>
    <w:rsid w:val="00863449"/>
    <w:rsid w:val="00864F06"/>
    <w:rsid w:val="008673D7"/>
    <w:rsid w:val="00874994"/>
    <w:rsid w:val="00877BED"/>
    <w:rsid w:val="00883D07"/>
    <w:rsid w:val="008A20B8"/>
    <w:rsid w:val="008A52AB"/>
    <w:rsid w:val="008B7597"/>
    <w:rsid w:val="008C1B86"/>
    <w:rsid w:val="008E11DA"/>
    <w:rsid w:val="008F55B2"/>
    <w:rsid w:val="009070FF"/>
    <w:rsid w:val="00914E5C"/>
    <w:rsid w:val="00925831"/>
    <w:rsid w:val="009522AB"/>
    <w:rsid w:val="00970CF3"/>
    <w:rsid w:val="00971DF0"/>
    <w:rsid w:val="009825AE"/>
    <w:rsid w:val="00983D57"/>
    <w:rsid w:val="009A3F66"/>
    <w:rsid w:val="009D657C"/>
    <w:rsid w:val="009E4A16"/>
    <w:rsid w:val="009F352C"/>
    <w:rsid w:val="00A03B6A"/>
    <w:rsid w:val="00A134B3"/>
    <w:rsid w:val="00A14F92"/>
    <w:rsid w:val="00A94758"/>
    <w:rsid w:val="00AA3D77"/>
    <w:rsid w:val="00AA55BB"/>
    <w:rsid w:val="00AB60BC"/>
    <w:rsid w:val="00AC09C4"/>
    <w:rsid w:val="00AD4D50"/>
    <w:rsid w:val="00AE2132"/>
    <w:rsid w:val="00AF4149"/>
    <w:rsid w:val="00B059D8"/>
    <w:rsid w:val="00B0680B"/>
    <w:rsid w:val="00B130B3"/>
    <w:rsid w:val="00B16B42"/>
    <w:rsid w:val="00B204C9"/>
    <w:rsid w:val="00B267CD"/>
    <w:rsid w:val="00B36F10"/>
    <w:rsid w:val="00B6774C"/>
    <w:rsid w:val="00B72AC4"/>
    <w:rsid w:val="00B91317"/>
    <w:rsid w:val="00BA2493"/>
    <w:rsid w:val="00BB0223"/>
    <w:rsid w:val="00BB3CBE"/>
    <w:rsid w:val="00BC0F1A"/>
    <w:rsid w:val="00C01130"/>
    <w:rsid w:val="00C01410"/>
    <w:rsid w:val="00C0722A"/>
    <w:rsid w:val="00C25BCD"/>
    <w:rsid w:val="00C453A2"/>
    <w:rsid w:val="00C57193"/>
    <w:rsid w:val="00C86C2A"/>
    <w:rsid w:val="00C94A05"/>
    <w:rsid w:val="00CA4FBD"/>
    <w:rsid w:val="00CA7799"/>
    <w:rsid w:val="00CC175D"/>
    <w:rsid w:val="00CC7706"/>
    <w:rsid w:val="00CC7C0F"/>
    <w:rsid w:val="00CC7DE9"/>
    <w:rsid w:val="00CD05BB"/>
    <w:rsid w:val="00CE0DEE"/>
    <w:rsid w:val="00CE719A"/>
    <w:rsid w:val="00D0795E"/>
    <w:rsid w:val="00D124E4"/>
    <w:rsid w:val="00D24B47"/>
    <w:rsid w:val="00D371E9"/>
    <w:rsid w:val="00D44E39"/>
    <w:rsid w:val="00D4788F"/>
    <w:rsid w:val="00D51769"/>
    <w:rsid w:val="00D60616"/>
    <w:rsid w:val="00D7032D"/>
    <w:rsid w:val="00D85E4C"/>
    <w:rsid w:val="00D9425B"/>
    <w:rsid w:val="00E058E4"/>
    <w:rsid w:val="00E21B62"/>
    <w:rsid w:val="00E7412B"/>
    <w:rsid w:val="00E7574A"/>
    <w:rsid w:val="00E82443"/>
    <w:rsid w:val="00EA1148"/>
    <w:rsid w:val="00EA14F0"/>
    <w:rsid w:val="00EC37A2"/>
    <w:rsid w:val="00F27154"/>
    <w:rsid w:val="00F41754"/>
    <w:rsid w:val="00F46F98"/>
    <w:rsid w:val="00F61083"/>
    <w:rsid w:val="00F764B3"/>
    <w:rsid w:val="00F87821"/>
    <w:rsid w:val="00FA59B9"/>
    <w:rsid w:val="00FB2499"/>
    <w:rsid w:val="00FB2EBF"/>
    <w:rsid w:val="00FC18CA"/>
    <w:rsid w:val="00FC4435"/>
    <w:rsid w:val="00FC4F13"/>
    <w:rsid w:val="00FD0D73"/>
    <w:rsid w:val="00FD532C"/>
    <w:rsid w:val="00FE3ABD"/>
    <w:rsid w:val="00FF0118"/>
    <w:rsid w:val="00FF64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074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uiPriority w:val="99"/>
    <w:rsid w:val="00A94758"/>
  </w:style>
  <w:style w:type="character" w:customStyle="1" w:styleId="FootnoteTextChar">
    <w:name w:val="Footnote Text Char"/>
    <w:link w:val="FootnoteText"/>
    <w:uiPriority w:val="99"/>
    <w:locked/>
    <w:rsid w:val="00A94758"/>
    <w:rPr>
      <w:rFonts w:ascii="Arial Narrow" w:eastAsia="Arial Narrow" w:hAnsi="Arial Narrow" w:cs="Arial Narrow"/>
      <w:color w:val="17365D"/>
      <w:spacing w:val="2"/>
      <w:lang w:eastAsia="en-US"/>
    </w:rPr>
  </w:style>
  <w:style w:type="character" w:styleId="FootnoteReference">
    <w:name w:val="footnote reference"/>
    <w:uiPriority w:val="99"/>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1">
    <w:name w:val="Balloon Text Char1"/>
    <w:link w:val="BalloonText"/>
    <w:rsid w:val="004C740A"/>
    <w:rPr>
      <w:rFonts w:ascii="Tahoma" w:eastAsia="Arial Narrow" w:hAnsi="Tahoma" w:cs="Tahoma"/>
      <w:color w:val="17365D"/>
      <w:spacing w:val="2"/>
      <w:sz w:val="16"/>
      <w:szCs w:val="16"/>
      <w:lang w:eastAsia="en-US"/>
    </w:rPr>
  </w:style>
  <w:style w:type="paragraph" w:styleId="ListParagraph">
    <w:name w:val="List Paragraph"/>
    <w:basedOn w:val="Normal"/>
    <w:uiPriority w:val="34"/>
    <w:qFormat/>
    <w:rsid w:val="00B204C9"/>
    <w:pPr>
      <w:spacing w:before="0" w:line="240" w:lineRule="auto"/>
      <w:ind w:left="720"/>
      <w:contextualSpacing/>
    </w:pPr>
    <w:rPr>
      <w:rFonts w:asciiTheme="minorHAnsi" w:eastAsiaTheme="minorHAnsi" w:hAnsiTheme="minorHAnsi" w:cstheme="minorBidi"/>
      <w:color w:val="auto"/>
      <w:spacing w:val="0"/>
    </w:rPr>
  </w:style>
  <w:style w:type="character" w:styleId="CommentReference">
    <w:name w:val="annotation reference"/>
    <w:basedOn w:val="DefaultParagraphFont"/>
    <w:rsid w:val="003422A1"/>
    <w:rPr>
      <w:sz w:val="16"/>
      <w:szCs w:val="16"/>
    </w:rPr>
  </w:style>
  <w:style w:type="paragraph" w:styleId="CommentText">
    <w:name w:val="annotation text"/>
    <w:basedOn w:val="Normal"/>
    <w:link w:val="CommentTextChar"/>
    <w:rsid w:val="003422A1"/>
    <w:pPr>
      <w:spacing w:line="240" w:lineRule="auto"/>
    </w:pPr>
  </w:style>
  <w:style w:type="character" w:customStyle="1" w:styleId="CommentTextChar">
    <w:name w:val="Comment Text Char"/>
    <w:basedOn w:val="DefaultParagraphFont"/>
    <w:link w:val="CommentText"/>
    <w:rsid w:val="003422A1"/>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3422A1"/>
    <w:rPr>
      <w:b/>
      <w:bCs/>
    </w:rPr>
  </w:style>
  <w:style w:type="character" w:customStyle="1" w:styleId="CommentSubjectChar">
    <w:name w:val="Comment Subject Char"/>
    <w:basedOn w:val="CommentTextChar"/>
    <w:link w:val="CommentSubject"/>
    <w:rsid w:val="003422A1"/>
    <w:rPr>
      <w:rFonts w:ascii="Arial Narrow" w:eastAsia="Arial Narrow" w:hAnsi="Arial Narrow" w:cs="Arial Narrow"/>
      <w:b/>
      <w:bCs/>
      <w:color w:val="17365D"/>
      <w:spacing w:val="2"/>
      <w:lang w:eastAsia="en-US"/>
    </w:rPr>
  </w:style>
  <w:style w:type="paragraph" w:styleId="Revision">
    <w:name w:val="Revision"/>
    <w:hidden/>
    <w:rsid w:val="00C01130"/>
    <w:rPr>
      <w:rFonts w:ascii="Arial Narrow" w:eastAsia="Arial Narrow" w:hAnsi="Arial Narrow" w:cs="Arial Narrow"/>
      <w:color w:val="17365D"/>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267">
    <w:lsdException w:name="footnote text" w:uiPriority="99"/>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074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uiPriority w:val="99"/>
    <w:rsid w:val="00A94758"/>
  </w:style>
  <w:style w:type="character" w:customStyle="1" w:styleId="FootnoteTextChar">
    <w:name w:val="Footnote Text Char"/>
    <w:link w:val="FootnoteText"/>
    <w:uiPriority w:val="99"/>
    <w:locked/>
    <w:rsid w:val="00A94758"/>
    <w:rPr>
      <w:rFonts w:ascii="Arial Narrow" w:eastAsia="Arial Narrow" w:hAnsi="Arial Narrow" w:cs="Arial Narrow"/>
      <w:color w:val="17365D"/>
      <w:spacing w:val="2"/>
      <w:lang w:eastAsia="en-US"/>
    </w:rPr>
  </w:style>
  <w:style w:type="character" w:styleId="FootnoteReference">
    <w:name w:val="footnote reference"/>
    <w:uiPriority w:val="99"/>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1">
    <w:name w:val="Balloon Text Char1"/>
    <w:link w:val="BalloonText"/>
    <w:rsid w:val="004C740A"/>
    <w:rPr>
      <w:rFonts w:ascii="Tahoma" w:eastAsia="Arial Narrow" w:hAnsi="Tahoma" w:cs="Tahoma"/>
      <w:color w:val="17365D"/>
      <w:spacing w:val="2"/>
      <w:sz w:val="16"/>
      <w:szCs w:val="16"/>
      <w:lang w:eastAsia="en-US"/>
    </w:rPr>
  </w:style>
  <w:style w:type="paragraph" w:styleId="ListParagraph">
    <w:name w:val="List Paragraph"/>
    <w:basedOn w:val="Normal"/>
    <w:uiPriority w:val="34"/>
    <w:qFormat/>
    <w:rsid w:val="00B204C9"/>
    <w:pPr>
      <w:spacing w:before="0" w:line="240" w:lineRule="auto"/>
      <w:ind w:left="720"/>
      <w:contextualSpacing/>
    </w:pPr>
    <w:rPr>
      <w:rFonts w:asciiTheme="minorHAnsi" w:eastAsiaTheme="minorHAnsi" w:hAnsiTheme="minorHAnsi" w:cstheme="minorBidi"/>
      <w:color w:val="auto"/>
      <w:spacing w:val="0"/>
    </w:rPr>
  </w:style>
  <w:style w:type="character" w:styleId="CommentReference">
    <w:name w:val="annotation reference"/>
    <w:basedOn w:val="DefaultParagraphFont"/>
    <w:rsid w:val="003422A1"/>
    <w:rPr>
      <w:sz w:val="16"/>
      <w:szCs w:val="16"/>
    </w:rPr>
  </w:style>
  <w:style w:type="paragraph" w:styleId="CommentText">
    <w:name w:val="annotation text"/>
    <w:basedOn w:val="Normal"/>
    <w:link w:val="CommentTextChar"/>
    <w:rsid w:val="003422A1"/>
    <w:pPr>
      <w:spacing w:line="240" w:lineRule="auto"/>
    </w:pPr>
  </w:style>
  <w:style w:type="character" w:customStyle="1" w:styleId="CommentTextChar">
    <w:name w:val="Comment Text Char"/>
    <w:basedOn w:val="DefaultParagraphFont"/>
    <w:link w:val="CommentText"/>
    <w:rsid w:val="003422A1"/>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3422A1"/>
    <w:rPr>
      <w:b/>
      <w:bCs/>
    </w:rPr>
  </w:style>
  <w:style w:type="character" w:customStyle="1" w:styleId="CommentSubjectChar">
    <w:name w:val="Comment Subject Char"/>
    <w:basedOn w:val="CommentTextChar"/>
    <w:link w:val="CommentSubject"/>
    <w:rsid w:val="003422A1"/>
    <w:rPr>
      <w:rFonts w:ascii="Arial Narrow" w:eastAsia="Arial Narrow" w:hAnsi="Arial Narrow" w:cs="Arial Narrow"/>
      <w:b/>
      <w:bCs/>
      <w:color w:val="17365D"/>
      <w:spacing w:val="2"/>
      <w:lang w:eastAsia="en-US"/>
    </w:rPr>
  </w:style>
  <w:style w:type="paragraph" w:styleId="Revision">
    <w:name w:val="Revision"/>
    <w:hidden/>
    <w:rsid w:val="00C01130"/>
    <w:rPr>
      <w:rFonts w:ascii="Arial Narrow" w:eastAsia="Arial Narrow" w:hAnsi="Arial Narrow" w:cs="Arial Narrow"/>
      <w:color w:val="17365D"/>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iki.cetis.ac.uk/JISC_CETIS_Publication_Policy"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tions.cetis.ac.uk/c/analytic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ublications.cetis.ac.uk/2013/7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jisc.cetis.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WhitePaper ac</Template>
  <TotalTime>0</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CETIS Analytics Series: Acting on  Assessment Analytics Vol2 No2</vt:lpstr>
    </vt:vector>
  </TitlesOfParts>
  <LinksUpToDate>false</LinksUpToDate>
  <CharactersWithSpaces>10328</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CETIS Analytics Series: Acting on  Assessment Analytics Vol2 No2</dc:title>
  <dc:subject>Assessment analytics</dc:subject>
  <dc:creator/>
  <cp:keywords>learning analytics, assessment</cp:keywords>
  <dc:description>Over the past five years, as part of its overall developments in teaching and learning, The University of Huddersfield has been active in developing new approaches to assessment and feedback methodologies. This has included the implementation of related technologies such as e-submission and marking tools. 
In this case study Dr Cath Ellis shares with us how her interest in learning analytics began and how she and colleagues are making practical use of assessment data both for student feedback and overall course design processes.</dc:description>
  <cp:lastModifiedBy/>
  <cp:revision>1</cp:revision>
  <cp:lastPrinted>2010-05-06T14:19:00Z</cp:lastPrinted>
  <dcterms:created xsi:type="dcterms:W3CDTF">2013-04-08T08:42:00Z</dcterms:created>
  <dcterms:modified xsi:type="dcterms:W3CDTF">2013-04-08T12:34:00Z</dcterms:modified>
</cp:coreProperties>
</file>